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FC" w:rsidRDefault="00CE25FC" w:rsidP="00CE25FC">
      <w:pPr>
        <w:pStyle w:val="berschrift1"/>
        <w:spacing w:line="240" w:lineRule="auto"/>
        <w:jc w:val="left"/>
        <w:rPr>
          <w:sz w:val="40"/>
        </w:rPr>
      </w:pPr>
      <w:r>
        <w:rPr>
          <w:noProof/>
        </w:rPr>
        <w:drawing>
          <wp:anchor xmlns:wp14="http://schemas.microsoft.com/office/word/2010/wordprocessingDrawing" xmlns:wp="http://schemas.openxmlformats.org/drawingml/2006/wordprocessingDrawing" distT="0" distB="0" distL="114300" distR="114300" simplePos="0" relativeHeight="251659264" behindDoc="1" locked="0" layoutInCell="1" allowOverlap="1" wp14:anchorId="1FCACEDB" wp14:editId="426E62FA">
            <wp:simplePos x="0" y="0"/>
            <wp:positionH relativeFrom="column">
              <wp:posOffset>4180205</wp:posOffset>
            </wp:positionH>
            <wp:positionV relativeFrom="paragraph">
              <wp:posOffset>-188595</wp:posOffset>
            </wp:positionV>
            <wp:extent cx="1990725" cy="583565"/>
            <wp:effectExtent l="0" t="0" r="9525" b="6985"/>
            <wp:wrapNone/>
            <wp:docPr id="1" name="Grafik 1" descr="Doepk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pk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t>PRESS RELEASE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E25FC" w:rsidRDefault="00CE25FC" w:rsidP="00CE25FC">
      <w:pPr>
        <w:pStyle w:val="berschrift4"/>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E25FC" w:rsidRDefault="00CE25FC" w:rsidP="00CE25FC">
      <w:pPr>
        <w:spacing w:line="200" w:lineRule="exact"/>
        <w:jc w:val="right"/>
        <w:rPr>
          <w:rFonts w:ascii="Arial" w:hAnsi="Arial"/>
          <w:b/>
          <w:i/>
          <w:sz w:val="24"/>
          <w:lang/>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Look w:val="01E0" w:firstRow="1" w:lastRow="1" w:firstColumn="1" w:lastColumn="1" w:noHBand="0" w:noVBand="0"/>
      </w:tblPr>
      <w:tblGrid>
        <w:gridCol w:w="4322"/>
        <w:gridCol w:w="4322"/>
      </w:tblGrid>
      <w:tr w:rsidR="00CE25FC" w:rsidRPr="00121623" w:rsidTr="0054469A">
        <w:tc>
          <w:tcPr>
            <w:tcW w:w="4322" w:type="dxa"/>
            <w:shd w:val="clear" w:color="auto" w:fill="auto"/>
          </w:tcPr>
          <w:p w:rsidR="00CE25FC" w:rsidRPr="00121623" w:rsidRDefault="00CE25FC" w:rsidP="0054469A">
            <w:pPr>
              <w:pStyle w:val="berschrift5"/>
              <w:rPr>
                <w:bCs/>
                <w:iCs/>
              </w:rPr>
            </w:pPr>
            <w:r>
              <w:t>Residual current circuit-breakers</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4322" w:type="dxa"/>
            <w:shd w:val="clear" w:color="auto" w:fill="auto"/>
          </w:tcPr>
          <w:p w:rsidR="00CE25FC" w:rsidRPr="00121623" w:rsidRDefault="00CE25FC" w:rsidP="0054469A">
            <w:pPr>
              <w:spacing w:line="200" w:lineRule="exact"/>
              <w:jc w:val="right"/>
              <w:rPr>
                <w:rFonts w:ascii="Arial" w:hAnsi="Arial" w:cs="Arial"/>
                <w:b/>
                <w:i/>
                <w:sz w:val="24"/>
                <w:lang/>
              </w:rPr>
            </w:pPr>
          </w:p>
        </w:tc>
      </w:tr>
    </w:tbl>
    <w:p w:rsidR="00CE25FC" w:rsidRDefault="00CE25FC">
      <w:pPr>
        <w:rPr>
          <w:rFonts w:ascii="Arial" w:hAnsi="Arial" w:cs="Arial"/>
          <w:b/>
          <w:sz w:val="36"/>
        </w:rPr>
      </w:pPr>
    </w:p>
    <w:p w:rsidR="002A6FE8" w:rsidRPr="0028135E" w:rsidRDefault="000A0106" w:rsidP="00CE25FC">
      <w:pPr>
        <w:spacing w:after="80" w:line="240" w:lineRule="auto"/>
        <w:rPr>
          <w:rFonts w:ascii="Arial" w:hAnsi="Arial" w:cs="Arial"/>
          <w:b/>
          <w:color w:val="000000" w:themeColor="text1"/>
          <w:sz w:val="34"/>
          <w:szCs w:val="34"/>
        </w:rPr>
      </w:pPr>
      <w:r>
        <w:rPr>
          <w:rFonts w:ascii="Arial" w:hAnsi="Arial"/>
          <w:b/>
          <w:color w:val="000000" w:themeColor="text1"/>
          <w:sz w:val="34"/>
        </w:rPr>
        <w:t xml:space="preserve">Selftest: </w:t>
      </w:r>
      <w:r>
        <w:rPr>
          <w:rFonts w:ascii="Arial" w:hAnsi="Arial"/>
          <w:b/>
          <w:color w:val="000000" w:themeColor="text1"/>
          <w:sz w:val="34"/>
        </w:rPr>
        <w:t>Automated function tests offer increased safety</w:t>
      </w:r>
    </w:p>
    <w:p w:rsidR="00803EC2" w:rsidRDefault="000A0106">
      <w:pPr>
        <w:rPr>
          <w:rFonts w:ascii="Arial" w:hAnsi="Arial" w:cs="Arial"/>
          <w:b/>
          <w:color w:val="000000" w:themeColor="text1"/>
        </w:rPr>
      </w:pPr>
      <w:r>
        <w:rPr>
          <w:rFonts w:ascii="Arial" w:hAnsi="Arial"/>
          <w:b/>
          <w:color w:val="000000" w:themeColor="text1"/>
          <w:sz w:val="24"/>
          <w:u w:val="single"/>
        </w:rPr>
        <w:t>Doepke's intelligent residual current circuit-breakers are self-monitoring</w:t>
      </w:r>
      <w:r>
        <w:rPr>
          <w:rFonts w:ascii="Arial" w:hAnsi="Arial"/>
          <w:b/>
          <w:color w:val="000000" w:themeColor="text1"/>
        </w:rPr>
        <w:t xml:space="preserve"> </w:t>
      </w:r>
    </w:p>
    <w:p w:rsidR="006A547E" w:rsidRDefault="001E5024">
      <w:pPr>
        <w:rPr>
          <w:rFonts w:ascii="Arial" w:hAnsi="Arial" w:cs="Arial"/>
          <w:color w:val="000000" w:themeColor="text1"/>
        </w:rPr>
      </w:pPr>
      <w:r>
        <w:rPr>
          <w:rFonts w:ascii="Arial" w:hAnsi="Arial"/>
          <w:b/>
          <w:color w:val="000000" w:themeColor="text1"/>
        </w:rPr>
        <w:t xml:space="preserve">Norden, 16/03/2015. </w:t>
      </w:r>
      <w:r>
        <w:rPr>
          <w:rFonts w:ascii="Arial" w:hAnsi="Arial"/>
          <w:color w:val="000000" w:themeColor="text1"/>
        </w:rPr>
        <w:t xml:space="preserve">Doepke's new 'Selftest' series of intelligent residual current circuit-breakers perform a self-test at regular intervals. </w:t>
      </w:r>
      <w:r>
        <w:rPr>
          <w:rFonts w:ascii="Arial" w:hAnsi="Arial"/>
          <w:color w:val="000000" w:themeColor="text1"/>
        </w:rPr>
        <w:t xml:space="preserve">Whereas previously self-tests had to be activated manually by pressing the test button, these devices now do this automatically every 30 days. </w:t>
      </w:r>
      <w:r>
        <w:rPr>
          <w:rFonts w:ascii="Arial" w:hAnsi="Arial"/>
          <w:color w:val="000000" w:themeColor="text1"/>
        </w:rPr>
        <w:t xml:space="preserve">What's more there is a check to ensure that the switch is functioning properly. </w:t>
      </w:r>
      <w:r>
        <w:rPr>
          <w:rFonts w:ascii="Arial" w:hAnsi="Arial"/>
          <w:color w:val="000000" w:themeColor="text1"/>
        </w:rPr>
        <w:t xml:space="preserve">Bypass contacts provide the power supply to the system during these self-tests, and </w:t>
      </w:r>
      <w:r>
        <w:rPr>
          <w:rFonts w:ascii="Arial" w:hAnsi="Arial"/>
          <w:color w:val="000000" w:themeColor="text1"/>
        </w:rPr>
        <w:t>a programmable potential-free contact allows a log to be kept.</w:t>
      </w:r>
    </w:p>
    <w:p w:rsidR="0028135E" w:rsidRDefault="0028135E">
      <w:pPr>
        <w:rPr>
          <w:rFonts w:ascii="Arial" w:hAnsi="Arial" w:cs="Arial"/>
          <w:color w:val="000000" w:themeColor="text1"/>
        </w:rPr>
      </w:pPr>
      <w:r>
        <w:rPr>
          <w:rFonts w:ascii="Arial" w:hAnsi="Arial"/>
          <w:color w:val="000000" w:themeColor="text1"/>
        </w:rPr>
        <w:t xml:space="preserve">The 'Selftest Restart' complements this function by automatically restarting in the event of faulty tripping. </w:t>
      </w:r>
      <w:r>
        <w:rPr>
          <w:rFonts w:ascii="Arial" w:hAnsi="Arial"/>
          <w:color w:val="000000" w:themeColor="text1"/>
        </w:rPr>
        <w:t xml:space="preserve">Instances of faulty tripping may be caused by lightning strikes, transient leakage currents, vibrations or a reduction in the insulation resistance caused by moisture or dirt. </w:t>
      </w:r>
      <w:r>
        <w:rPr>
          <w:rFonts w:ascii="Arial" w:hAnsi="Arial"/>
          <w:color w:val="000000" w:themeColor="text1"/>
        </w:rPr>
        <w:t xml:space="preserve">After testing the insulation resistance against earth, the Selftest Restart switches the power supply back on within ten seconds. </w:t>
      </w:r>
      <w:r>
        <w:rPr>
          <w:rFonts w:ascii="Arial" w:hAnsi="Arial"/>
          <w:color w:val="000000" w:themeColor="text1"/>
        </w:rPr>
        <w:t xml:space="preserve">If the device detects a fault, it performs another test after two minutes. </w:t>
      </w:r>
      <w:r>
        <w:rPr>
          <w:rFonts w:ascii="Arial" w:hAnsi="Arial"/>
          <w:color w:val="000000" w:themeColor="text1"/>
        </w:rPr>
        <w:t xml:space="preserve">While there is still a fault, the test will be repeated every two minutes </w:t>
      </w:r>
      <w:r>
        <w:rPr>
          <w:rFonts w:ascii="Arial" w:hAnsi="Arial"/>
          <w:color w:val="000000" w:themeColor="text1"/>
        </w:rPr>
        <w:t xml:space="preserve">and there will be no attempt to restart the system until there are no faults present. </w:t>
      </w:r>
    </w:p>
    <w:p w:rsidR="00661420" w:rsidRDefault="00661420">
      <w:pPr>
        <w:rPr>
          <w:rFonts w:ascii="Arial" w:hAnsi="Arial" w:cs="Arial"/>
          <w:color w:val="000000" w:themeColor="text1"/>
        </w:rPr>
      </w:pPr>
      <w:r>
        <w:rPr>
          <w:rFonts w:ascii="Arial" w:hAnsi="Arial"/>
          <w:color w:val="000000" w:themeColor="text1"/>
        </w:rPr>
        <w:t xml:space="preserve">These functions provide increased safety as there is no longer any need to press the test button to manually test the protective function, meaning there is no risk of someone forgetting to do it. </w:t>
      </w:r>
      <w:r>
        <w:rPr>
          <w:rFonts w:ascii="Arial" w:hAnsi="Arial"/>
          <w:color w:val="000000" w:themeColor="text1"/>
        </w:rPr>
        <w:t xml:space="preserve">System availability is also increased if the power supply can be switched back on quickly by the Selftest Restart, </w:t>
      </w:r>
      <w:r>
        <w:rPr>
          <w:rFonts w:ascii="Arial" w:hAnsi="Arial"/>
          <w:color w:val="000000" w:themeColor="text1"/>
        </w:rPr>
        <w:t>meaning losses incurred due to downtimes are also reduced.</w:t>
      </w:r>
    </w:p>
    <w:p w:rsidR="00661420" w:rsidRDefault="00661420">
      <w:pPr>
        <w:rPr>
          <w:rFonts w:ascii="Arial" w:hAnsi="Arial" w:cs="Arial"/>
          <w:color w:val="000000" w:themeColor="text1"/>
        </w:rPr>
      </w:pPr>
      <w:r>
        <w:rPr>
          <w:rFonts w:ascii="Arial" w:hAnsi="Arial"/>
          <w:color w:val="000000" w:themeColor="text1"/>
        </w:rPr>
        <w:t xml:space="preserve">Both devices are available in two and four-pole designs. </w:t>
      </w:r>
      <w:r>
        <w:rPr>
          <w:rFonts w:ascii="Arial" w:hAnsi="Arial"/>
          <w:color w:val="000000" w:themeColor="text1"/>
        </w:rPr>
        <w:t xml:space="preserve">Mounting and connection are both easy and intuitive. </w:t>
      </w:r>
    </w:p>
    <w:p w:rsidR="00DF07E0" w:rsidRDefault="00DF07E0" w:rsidP="00DF07E0">
      <w:pPr>
        <w:spacing w:after="120" w:line="320" w:lineRule="exact"/>
        <w:jc w:val="center"/>
        <w:rPr>
          <w:rFonts w:ascii="Arial" w:hAnsi="Arial" w:cs="Arial"/>
          <w:b/>
          <w:color w:val="000000"/>
          <w:sz w:val="24"/>
          <w:szCs w:val="24"/>
        </w:rPr>
      </w:pPr>
      <w:r>
        <w:rPr>
          <w:rFonts w:ascii="Arial" w:hAnsi="Arial"/>
          <w:b/>
          <w:color w:val="000000"/>
          <w:sz w:val="24"/>
        </w:rPr>
        <w:t xml:space="preserve">www.doepke.de </w:t>
      </w:r>
    </w:p>
    <w:p w:rsidR="00DF07E0" w:rsidRDefault="00DF07E0" w:rsidP="00DF07E0">
      <w:pPr>
        <w:pStyle w:val="Textkrper-Zeileneinzug"/>
        <w:spacing w:after="120" w:line="360" w:lineRule="exact"/>
        <w:jc w:val="left"/>
      </w:pPr>
      <w:r>
        <w:t>_______________________________________________________________</w:t>
      </w:r>
    </w:p>
    <w:p w:rsidR="00DF07E0" w:rsidRPr="00DF07E0" w:rsidRDefault="00DF07E0" w:rsidP="00DF07E0">
      <w:pPr>
        <w:pStyle w:val="berschrift6"/>
        <w:keepNext w:val="0"/>
        <w:spacing w:before="0" w:line="240" w:lineRule="auto"/>
        <w:rPr>
          <w:rFonts w:ascii="Arial" w:hAnsi="Arial" w:cs="Arial"/>
          <w:b/>
          <w:i w:val="0"/>
          <w:color w:val="auto"/>
          <w:spacing w:val="-2"/>
          <w:sz w:val="17"/>
          <w:szCs w:val="17"/>
        </w:rPr>
      </w:pPr>
      <w:r>
        <w:rPr>
          <w:rFonts w:ascii="Arial" w:hAnsi="Arial"/>
          <w:b/>
          <w:i w:val="0"/>
          <w:color w:val="auto"/>
          <w:spacing w:val="-2"/>
          <w:sz w:val="17"/>
        </w:rPr>
        <w:t xml:space="preserve">Information: </w:t>
      </w:r>
      <w:r>
        <w:rPr>
          <w:rFonts w:ascii="Arial" w:hAnsi="Arial"/>
          <w:b/>
          <w:i w:val="0"/>
          <w:color w:val="auto"/>
          <w:spacing w:val="-2"/>
          <w:sz w:val="17"/>
        </w:rPr>
        <w:t>Doepke Schaltgeräte GmbH, Holger Freese, Stellmacherstraße 11, 26506 Norden, Germany</w:t>
      </w:r>
    </w:p>
    <w:p w:rsidR="002A6FE8" w:rsidRPr="005C40F0" w:rsidRDefault="00DF07E0" w:rsidP="00DF07E0">
      <w:pPr>
        <w:pStyle w:val="berschrift6"/>
        <w:keepNext w:val="0"/>
        <w:spacing w:before="0" w:line="240" w:lineRule="auto"/>
        <w:rPr>
          <w:rFonts w:ascii="Arial" w:hAnsi="Arial" w:cs="Arial"/>
          <w:lang/>
        </w:rPr>
      </w:pPr>
      <w:r>
        <w:rPr>
          <w:rFonts w:ascii="Arial" w:hAnsi="Arial"/>
          <w:b/>
          <w:i w:val="0"/>
          <w:color w:val="auto"/>
          <w:sz w:val="17"/>
        </w:rPr>
        <w:t xml:space="preserve">Tel.: </w:t>
      </w:r>
      <w:r>
        <w:rPr>
          <w:rFonts w:ascii="Arial" w:hAnsi="Arial"/>
          <w:b/>
          <w:i w:val="0"/>
          <w:color w:val="auto"/>
          <w:sz w:val="17"/>
        </w:rPr>
        <w:t xml:space="preserve">+49 (0) 49 31 18 06 819, Fax: </w:t>
      </w:r>
      <w:r>
        <w:rPr>
          <w:rFonts w:ascii="Arial" w:hAnsi="Arial"/>
          <w:b/>
          <w:i w:val="0"/>
          <w:color w:val="auto"/>
          <w:sz w:val="17"/>
        </w:rPr>
        <w:t>+49 (0)49 31 18 06 808, E-mail: holger.freese</w:t>
      </w:r>
      <w:hyperlink r:id="rId6"/>
      <w:r>
        <w:rPr>
          <w:rFonts w:ascii="Arial" w:hAnsi="Arial"/>
          <w:b/>
          <w:i w:val="0"/>
          <w:color w:val="auto"/>
          <w:sz w:val="17"/>
        </w:rPr>
        <w:t xml:space="preserve">@doepke.de </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A6FE8" w:rsidRPr="005C40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54"/>
    <w:rsid w:val="00002C91"/>
    <w:rsid w:val="0002257B"/>
    <w:rsid w:val="00025CE4"/>
    <w:rsid w:val="000A0106"/>
    <w:rsid w:val="000C099B"/>
    <w:rsid w:val="000C7288"/>
    <w:rsid w:val="00102A40"/>
    <w:rsid w:val="00120A5D"/>
    <w:rsid w:val="001B33FE"/>
    <w:rsid w:val="001C651B"/>
    <w:rsid w:val="001D44D4"/>
    <w:rsid w:val="001E5024"/>
    <w:rsid w:val="00226BAC"/>
    <w:rsid w:val="00226D6D"/>
    <w:rsid w:val="00230D8D"/>
    <w:rsid w:val="00237E74"/>
    <w:rsid w:val="00274972"/>
    <w:rsid w:val="0028135E"/>
    <w:rsid w:val="002A6FE8"/>
    <w:rsid w:val="00320DFD"/>
    <w:rsid w:val="00392508"/>
    <w:rsid w:val="003D476C"/>
    <w:rsid w:val="004014E8"/>
    <w:rsid w:val="00466815"/>
    <w:rsid w:val="004A1210"/>
    <w:rsid w:val="004B42F2"/>
    <w:rsid w:val="004C3D67"/>
    <w:rsid w:val="00505D54"/>
    <w:rsid w:val="00521D30"/>
    <w:rsid w:val="0053216D"/>
    <w:rsid w:val="00534147"/>
    <w:rsid w:val="005B44E7"/>
    <w:rsid w:val="005C40F0"/>
    <w:rsid w:val="00601D64"/>
    <w:rsid w:val="006169C2"/>
    <w:rsid w:val="006340E8"/>
    <w:rsid w:val="00661420"/>
    <w:rsid w:val="00667568"/>
    <w:rsid w:val="00670D69"/>
    <w:rsid w:val="00686289"/>
    <w:rsid w:val="00693B6A"/>
    <w:rsid w:val="006A547E"/>
    <w:rsid w:val="006C542E"/>
    <w:rsid w:val="007201D8"/>
    <w:rsid w:val="00736BD9"/>
    <w:rsid w:val="00741604"/>
    <w:rsid w:val="007649EB"/>
    <w:rsid w:val="00773046"/>
    <w:rsid w:val="007A4BA2"/>
    <w:rsid w:val="007C236A"/>
    <w:rsid w:val="00803EC2"/>
    <w:rsid w:val="008048B8"/>
    <w:rsid w:val="00837E44"/>
    <w:rsid w:val="008A6DD7"/>
    <w:rsid w:val="008B57C5"/>
    <w:rsid w:val="008C03CC"/>
    <w:rsid w:val="008E067D"/>
    <w:rsid w:val="009339B7"/>
    <w:rsid w:val="00953C22"/>
    <w:rsid w:val="0098684A"/>
    <w:rsid w:val="00A22B69"/>
    <w:rsid w:val="00A36B08"/>
    <w:rsid w:val="00A3754C"/>
    <w:rsid w:val="00A65885"/>
    <w:rsid w:val="00A66CF4"/>
    <w:rsid w:val="00A732C2"/>
    <w:rsid w:val="00A9141F"/>
    <w:rsid w:val="00AC59A9"/>
    <w:rsid w:val="00AF08F2"/>
    <w:rsid w:val="00B0234D"/>
    <w:rsid w:val="00B25F73"/>
    <w:rsid w:val="00B73FB1"/>
    <w:rsid w:val="00BF3E6E"/>
    <w:rsid w:val="00BF6E94"/>
    <w:rsid w:val="00C16FC6"/>
    <w:rsid w:val="00C51951"/>
    <w:rsid w:val="00CB488C"/>
    <w:rsid w:val="00CD34C9"/>
    <w:rsid w:val="00CD4FFD"/>
    <w:rsid w:val="00CE25FC"/>
    <w:rsid w:val="00D40BE4"/>
    <w:rsid w:val="00DF07E0"/>
    <w:rsid w:val="00E21B39"/>
    <w:rsid w:val="00E423CB"/>
    <w:rsid w:val="00E574EE"/>
    <w:rsid w:val="00ED345D"/>
    <w:rsid w:val="00EF75E0"/>
    <w:rsid w:val="00F26754"/>
    <w:rsid w:val="00F31B04"/>
    <w:rsid w:val="00F72340"/>
    <w:rsid w:val="00FB77D1"/>
    <w:rsid w:val="00FD3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CE25FC"/>
    <w:pPr>
      <w:keepNext/>
      <w:spacing w:after="0" w:line="320" w:lineRule="exact"/>
      <w:jc w:val="both"/>
      <w:outlineLvl w:val="0"/>
    </w:pPr>
    <w:rPr>
      <w:rFonts w:ascii="Arial" w:eastAsia="Times New Roman" w:hAnsi="Arial" w:cs="Times New Roman"/>
      <w:b/>
      <w:sz w:val="32"/>
      <w:szCs w:val="20"/>
      <w:lang w:eastAsia="en-GB"/>
    </w:rPr>
  </w:style>
  <w:style w:type="paragraph" w:styleId="berschrift4">
    <w:name w:val="heading 4"/>
    <w:basedOn w:val="Standard"/>
    <w:next w:val="Standard"/>
    <w:link w:val="berschrift4Zchn"/>
    <w:qFormat/>
    <w:rsid w:val="00CE25FC"/>
    <w:pPr>
      <w:keepNext/>
      <w:spacing w:after="0" w:line="280" w:lineRule="exact"/>
      <w:jc w:val="both"/>
      <w:outlineLvl w:val="3"/>
    </w:pPr>
    <w:rPr>
      <w:rFonts w:ascii="Arial" w:eastAsia="Times New Roman" w:hAnsi="Arial" w:cs="Times New Roman"/>
      <w:b/>
      <w:sz w:val="16"/>
      <w:szCs w:val="20"/>
      <w:lang w:eastAsia="en-GB"/>
    </w:rPr>
  </w:style>
  <w:style w:type="paragraph" w:styleId="berschrift5">
    <w:name w:val="heading 5"/>
    <w:basedOn w:val="Standard"/>
    <w:next w:val="Standard"/>
    <w:link w:val="berschrift5Zchn"/>
    <w:qFormat/>
    <w:rsid w:val="00CE25FC"/>
    <w:pPr>
      <w:keepNext/>
      <w:autoSpaceDE w:val="0"/>
      <w:autoSpaceDN w:val="0"/>
      <w:adjustRightInd w:val="0"/>
      <w:spacing w:after="80" w:line="240" w:lineRule="auto"/>
      <w:jc w:val="both"/>
      <w:outlineLvl w:val="4"/>
    </w:pPr>
    <w:rPr>
      <w:rFonts w:ascii="Arial" w:eastAsia="Times New Roman" w:hAnsi="Arial" w:cs="Arial"/>
      <w:b/>
      <w:spacing w:val="-6"/>
      <w:sz w:val="26"/>
      <w:szCs w:val="26"/>
      <w:lang w:eastAsia="en-GB"/>
    </w:rPr>
  </w:style>
  <w:style w:type="paragraph" w:styleId="berschrift6">
    <w:name w:val="heading 6"/>
    <w:basedOn w:val="Standard"/>
    <w:next w:val="Standard"/>
    <w:link w:val="berschrift6Zchn"/>
    <w:uiPriority w:val="9"/>
    <w:unhideWhenUsed/>
    <w:qFormat/>
    <w:rsid w:val="00DF07E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25FC"/>
    <w:rPr>
      <w:rFonts w:ascii="Arial" w:eastAsia="Times New Roman" w:hAnsi="Arial" w:cs="Times New Roman"/>
      <w:b/>
      <w:sz w:val="32"/>
      <w:szCs w:val="20"/>
      <w:lang w:eastAsia="en-GB"/>
    </w:rPr>
  </w:style>
  <w:style w:type="character" w:customStyle="1" w:styleId="berschrift4Zchn">
    <w:name w:val="Überschrift 4 Zchn"/>
    <w:basedOn w:val="Absatz-Standardschriftart"/>
    <w:link w:val="berschrift4"/>
    <w:rsid w:val="00CE25FC"/>
    <w:rPr>
      <w:rFonts w:ascii="Arial" w:eastAsia="Times New Roman" w:hAnsi="Arial" w:cs="Times New Roman"/>
      <w:b/>
      <w:sz w:val="16"/>
      <w:szCs w:val="20"/>
      <w:lang w:eastAsia="en-GB"/>
    </w:rPr>
  </w:style>
  <w:style w:type="character" w:customStyle="1" w:styleId="berschrift5Zchn">
    <w:name w:val="Überschrift 5 Zchn"/>
    <w:basedOn w:val="Absatz-Standardschriftart"/>
    <w:link w:val="berschrift5"/>
    <w:rsid w:val="00CE25FC"/>
    <w:rPr>
      <w:rFonts w:ascii="Arial" w:eastAsia="Times New Roman" w:hAnsi="Arial" w:cs="Arial"/>
      <w:b/>
      <w:spacing w:val="-6"/>
      <w:sz w:val="26"/>
      <w:szCs w:val="26"/>
      <w:lang w:eastAsia="en-GB"/>
    </w:rPr>
  </w:style>
  <w:style w:type="character" w:customStyle="1" w:styleId="berschrift6Zchn">
    <w:name w:val="Überschrift 6 Zchn"/>
    <w:basedOn w:val="Absatz-Standardschriftart"/>
    <w:link w:val="berschrift6"/>
    <w:uiPriority w:val="9"/>
    <w:rsid w:val="00DF07E0"/>
    <w:rPr>
      <w:rFonts w:asciiTheme="majorHAnsi" w:eastAsiaTheme="majorEastAsia" w:hAnsiTheme="majorHAnsi" w:cstheme="majorBidi"/>
      <w:i/>
      <w:iCs/>
      <w:color w:val="243F60" w:themeColor="accent1" w:themeShade="7F"/>
    </w:rPr>
  </w:style>
  <w:style w:type="paragraph" w:styleId="Textkrper-Zeileneinzug">
    <w:name w:val="Body Text Indent"/>
    <w:basedOn w:val="Standard"/>
    <w:link w:val="Textkrper-ZeileneinzugZchn"/>
    <w:rsid w:val="00DF07E0"/>
    <w:pPr>
      <w:spacing w:after="0" w:line="240" w:lineRule="auto"/>
      <w:jc w:val="both"/>
    </w:pPr>
    <w:rPr>
      <w:rFonts w:ascii="Arial" w:eastAsia="Times New Roman" w:hAnsi="Arial" w:cs="Times New Roman"/>
      <w:sz w:val="24"/>
      <w:szCs w:val="20"/>
      <w:lang w:eastAsia="en-GB"/>
    </w:rPr>
  </w:style>
  <w:style w:type="character" w:customStyle="1" w:styleId="Textkrper-ZeileneinzugZchn">
    <w:name w:val="Textkörper-Zeileneinzug Zchn"/>
    <w:basedOn w:val="Absatz-Standardschriftart"/>
    <w:link w:val="Textkrper-Zeileneinzug"/>
    <w:rsid w:val="00DF07E0"/>
    <w:rPr>
      <w:rFonts w:ascii="Arial" w:eastAsia="Times New Roman" w:hAnsi="Arial" w:cs="Times New Roman"/>
      <w:sz w:val="24"/>
      <w:szCs w:val="20"/>
      <w:lang w:eastAsia="en-GB"/>
    </w:rPr>
  </w:style>
  <w:style w:type="character" w:styleId="Kommentarzeichen">
    <w:name w:val="annotation reference"/>
    <w:basedOn w:val="Absatz-Standardschriftart"/>
    <w:uiPriority w:val="99"/>
    <w:semiHidden/>
    <w:unhideWhenUsed/>
    <w:rsid w:val="005C40F0"/>
    <w:rPr>
      <w:sz w:val="16"/>
      <w:szCs w:val="16"/>
    </w:rPr>
  </w:style>
  <w:style w:type="paragraph" w:styleId="Kommentartext">
    <w:name w:val="annotation text"/>
    <w:basedOn w:val="Standard"/>
    <w:link w:val="KommentartextZchn"/>
    <w:uiPriority w:val="99"/>
    <w:semiHidden/>
    <w:unhideWhenUsed/>
    <w:rsid w:val="005C40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0F0"/>
    <w:rPr>
      <w:sz w:val="20"/>
      <w:szCs w:val="20"/>
    </w:rPr>
  </w:style>
  <w:style w:type="paragraph" w:styleId="Kommentarthema">
    <w:name w:val="annotation subject"/>
    <w:basedOn w:val="Kommentartext"/>
    <w:next w:val="Kommentartext"/>
    <w:link w:val="KommentarthemaZchn"/>
    <w:uiPriority w:val="99"/>
    <w:semiHidden/>
    <w:unhideWhenUsed/>
    <w:rsid w:val="005C40F0"/>
    <w:rPr>
      <w:b/>
      <w:bCs/>
    </w:rPr>
  </w:style>
  <w:style w:type="character" w:customStyle="1" w:styleId="KommentarthemaZchn">
    <w:name w:val="Kommentarthema Zchn"/>
    <w:basedOn w:val="KommentartextZchn"/>
    <w:link w:val="Kommentarthema"/>
    <w:uiPriority w:val="99"/>
    <w:semiHidden/>
    <w:rsid w:val="005C40F0"/>
    <w:rPr>
      <w:b/>
      <w:bCs/>
      <w:sz w:val="20"/>
      <w:szCs w:val="20"/>
    </w:rPr>
  </w:style>
  <w:style w:type="paragraph" w:styleId="Sprechblasentext">
    <w:name w:val="Balloon Text"/>
    <w:basedOn w:val="Standard"/>
    <w:link w:val="SprechblasentextZchn"/>
    <w:uiPriority w:val="99"/>
    <w:semiHidden/>
    <w:unhideWhenUsed/>
    <w:rsid w:val="005C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4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CE25FC"/>
    <w:pPr>
      <w:keepNext/>
      <w:spacing w:after="0" w:line="320" w:lineRule="exact"/>
      <w:jc w:val="both"/>
      <w:outlineLvl w:val="0"/>
    </w:pPr>
    <w:rPr>
      <w:rFonts w:ascii="Arial" w:eastAsia="Times New Roman" w:hAnsi="Arial" w:cs="Times New Roman"/>
      <w:b/>
      <w:sz w:val="32"/>
      <w:szCs w:val="20"/>
      <w:lang w:eastAsia="de-DE"/>
    </w:rPr>
  </w:style>
  <w:style w:type="paragraph" w:styleId="berschrift4">
    <w:name w:val="heading 4"/>
    <w:basedOn w:val="Standard"/>
    <w:next w:val="Standard"/>
    <w:link w:val="berschrift4Zchn"/>
    <w:qFormat/>
    <w:rsid w:val="00CE25FC"/>
    <w:pPr>
      <w:keepNext/>
      <w:spacing w:after="0" w:line="280" w:lineRule="exact"/>
      <w:jc w:val="both"/>
      <w:outlineLvl w:val="3"/>
    </w:pPr>
    <w:rPr>
      <w:rFonts w:ascii="Arial" w:eastAsia="Times New Roman" w:hAnsi="Arial" w:cs="Times New Roman"/>
      <w:b/>
      <w:sz w:val="16"/>
      <w:szCs w:val="20"/>
      <w:lang w:eastAsia="de-DE"/>
    </w:rPr>
  </w:style>
  <w:style w:type="paragraph" w:styleId="berschrift5">
    <w:name w:val="heading 5"/>
    <w:basedOn w:val="Standard"/>
    <w:next w:val="Standard"/>
    <w:link w:val="berschrift5Zchn"/>
    <w:qFormat/>
    <w:rsid w:val="00CE25FC"/>
    <w:pPr>
      <w:keepNext/>
      <w:autoSpaceDE w:val="0"/>
      <w:autoSpaceDN w:val="0"/>
      <w:adjustRightInd w:val="0"/>
      <w:spacing w:after="80" w:line="240" w:lineRule="auto"/>
      <w:jc w:val="both"/>
      <w:outlineLvl w:val="4"/>
    </w:pPr>
    <w:rPr>
      <w:rFonts w:ascii="Arial" w:eastAsia="Times New Roman" w:hAnsi="Arial" w:cs="Arial"/>
      <w:b/>
      <w:spacing w:val="-6"/>
      <w:sz w:val="26"/>
      <w:szCs w:val="26"/>
      <w:lang w:eastAsia="de-DE"/>
    </w:rPr>
  </w:style>
  <w:style w:type="paragraph" w:styleId="berschrift6">
    <w:name w:val="heading 6"/>
    <w:basedOn w:val="Standard"/>
    <w:next w:val="Standard"/>
    <w:link w:val="berschrift6Zchn"/>
    <w:uiPriority w:val="9"/>
    <w:unhideWhenUsed/>
    <w:qFormat/>
    <w:rsid w:val="00DF07E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25FC"/>
    <w:rPr>
      <w:rFonts w:ascii="Arial" w:eastAsia="Times New Roman" w:hAnsi="Arial" w:cs="Times New Roman"/>
      <w:b/>
      <w:sz w:val="32"/>
      <w:szCs w:val="20"/>
      <w:lang w:eastAsia="de-DE"/>
    </w:rPr>
  </w:style>
  <w:style w:type="character" w:customStyle="1" w:styleId="berschrift4Zchn">
    <w:name w:val="Überschrift 4 Zchn"/>
    <w:basedOn w:val="Absatz-Standardschriftart"/>
    <w:link w:val="berschrift4"/>
    <w:rsid w:val="00CE25FC"/>
    <w:rPr>
      <w:rFonts w:ascii="Arial" w:eastAsia="Times New Roman" w:hAnsi="Arial" w:cs="Times New Roman"/>
      <w:b/>
      <w:sz w:val="16"/>
      <w:szCs w:val="20"/>
      <w:lang w:eastAsia="de-DE"/>
    </w:rPr>
  </w:style>
  <w:style w:type="character" w:customStyle="1" w:styleId="berschrift5Zchn">
    <w:name w:val="Überschrift 5 Zchn"/>
    <w:basedOn w:val="Absatz-Standardschriftart"/>
    <w:link w:val="berschrift5"/>
    <w:rsid w:val="00CE25FC"/>
    <w:rPr>
      <w:rFonts w:ascii="Arial" w:eastAsia="Times New Roman" w:hAnsi="Arial" w:cs="Arial"/>
      <w:b/>
      <w:spacing w:val="-6"/>
      <w:sz w:val="26"/>
      <w:szCs w:val="26"/>
      <w:lang w:eastAsia="de-DE"/>
    </w:rPr>
  </w:style>
  <w:style w:type="character" w:customStyle="1" w:styleId="berschrift6Zchn">
    <w:name w:val="Überschrift 6 Zchn"/>
    <w:basedOn w:val="Absatz-Standardschriftart"/>
    <w:link w:val="berschrift6"/>
    <w:uiPriority w:val="9"/>
    <w:rsid w:val="00DF07E0"/>
    <w:rPr>
      <w:rFonts w:asciiTheme="majorHAnsi" w:eastAsiaTheme="majorEastAsia" w:hAnsiTheme="majorHAnsi" w:cstheme="majorBidi"/>
      <w:i/>
      <w:iCs/>
      <w:color w:val="243F60" w:themeColor="accent1" w:themeShade="7F"/>
    </w:rPr>
  </w:style>
  <w:style w:type="paragraph" w:styleId="Textkrper-Zeileneinzug">
    <w:name w:val="Body Text Indent"/>
    <w:basedOn w:val="Standard"/>
    <w:link w:val="Textkrper-ZeileneinzugZchn"/>
    <w:rsid w:val="00DF07E0"/>
    <w:pPr>
      <w:spacing w:after="0" w:line="240" w:lineRule="auto"/>
      <w:jc w:val="both"/>
    </w:pPr>
    <w:rPr>
      <w:rFonts w:ascii="Arial" w:eastAsia="Times New Roman" w:hAnsi="Arial" w:cs="Times New Roman"/>
      <w:sz w:val="24"/>
      <w:szCs w:val="20"/>
      <w:lang w:eastAsia="de-DE"/>
    </w:rPr>
  </w:style>
  <w:style w:type="character" w:customStyle="1" w:styleId="Textkrper-ZeileneinzugZchn">
    <w:name w:val="Textkörper-Zeileneinzug Zchn"/>
    <w:basedOn w:val="Absatz-Standardschriftart"/>
    <w:link w:val="Textkrper-Zeileneinzug"/>
    <w:rsid w:val="00DF07E0"/>
    <w:rPr>
      <w:rFonts w:ascii="Arial" w:eastAsia="Times New Roman" w:hAnsi="Arial" w:cs="Times New Roman"/>
      <w:sz w:val="24"/>
      <w:szCs w:val="20"/>
      <w:lang w:eastAsia="de-DE"/>
    </w:rPr>
  </w:style>
  <w:style w:type="character" w:styleId="Kommentarzeichen">
    <w:name w:val="annotation reference"/>
    <w:basedOn w:val="Absatz-Standardschriftart"/>
    <w:uiPriority w:val="99"/>
    <w:semiHidden/>
    <w:unhideWhenUsed/>
    <w:rsid w:val="005C40F0"/>
    <w:rPr>
      <w:sz w:val="16"/>
      <w:szCs w:val="16"/>
    </w:rPr>
  </w:style>
  <w:style w:type="paragraph" w:styleId="Kommentartext">
    <w:name w:val="annotation text"/>
    <w:basedOn w:val="Standard"/>
    <w:link w:val="KommentartextZchn"/>
    <w:uiPriority w:val="99"/>
    <w:semiHidden/>
    <w:unhideWhenUsed/>
    <w:rsid w:val="005C40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0F0"/>
    <w:rPr>
      <w:sz w:val="20"/>
      <w:szCs w:val="20"/>
    </w:rPr>
  </w:style>
  <w:style w:type="paragraph" w:styleId="Kommentarthema">
    <w:name w:val="annotation subject"/>
    <w:basedOn w:val="Kommentartext"/>
    <w:next w:val="Kommentartext"/>
    <w:link w:val="KommentarthemaZchn"/>
    <w:uiPriority w:val="99"/>
    <w:semiHidden/>
    <w:unhideWhenUsed/>
    <w:rsid w:val="005C40F0"/>
    <w:rPr>
      <w:b/>
      <w:bCs/>
    </w:rPr>
  </w:style>
  <w:style w:type="character" w:customStyle="1" w:styleId="KommentarthemaZchn">
    <w:name w:val="Kommentarthema Zchn"/>
    <w:basedOn w:val="KommentartextZchn"/>
    <w:link w:val="Kommentarthema"/>
    <w:uiPriority w:val="99"/>
    <w:semiHidden/>
    <w:rsid w:val="005C40F0"/>
    <w:rPr>
      <w:b/>
      <w:bCs/>
      <w:sz w:val="20"/>
      <w:szCs w:val="20"/>
    </w:rPr>
  </w:style>
  <w:style w:type="paragraph" w:styleId="Sprechblasentext">
    <w:name w:val="Balloon Text"/>
    <w:basedOn w:val="Standard"/>
    <w:link w:val="SprechblasentextZchn"/>
    <w:uiPriority w:val="99"/>
    <w:semiHidden/>
    <w:unhideWhenUsed/>
    <w:rsid w:val="005C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4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hyperlink" Target="mailto:" TargetMode="Externa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Doepke Schaltgeräte GmbH</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Barkhoff, Sylvia</dc:creator>
  <cp:lastModifiedBy>Wodraschka, Tim</cp:lastModifiedBy>
  <cp:revision>17</cp:revision>
  <cp:lastPrinted>2014-12-05T08:38:00Z</cp:lastPrinted>
  <dcterms:created xsi:type="dcterms:W3CDTF">2014-07-24T11:41:00Z</dcterms:created>
  <dcterms:modified xsi:type="dcterms:W3CDTF">2015-03-10T10:46:00Z</dcterms:modified>
</cp:coreProperties>
</file>