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D52B" w14:textId="77777777" w:rsidR="00B010CD" w:rsidRPr="001A0421" w:rsidRDefault="00B010CD" w:rsidP="00B010CD">
      <w:pPr>
        <w:pStyle w:val="berschrift1"/>
        <w:spacing w:line="240" w:lineRule="auto"/>
        <w:jc w:val="left"/>
        <w:rPr>
          <w:color w:val="000000" w:themeColor="text1"/>
          <w:sz w:val="40"/>
        </w:rPr>
      </w:pPr>
      <w:r w:rsidRPr="001A0421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F7234D6" wp14:editId="6B61D7AC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421">
        <w:rPr>
          <w:color w:val="000000" w:themeColor="text1"/>
          <w:sz w:val="40"/>
        </w:rPr>
        <w:t>PRESSE-INFORMATION</w:t>
      </w:r>
    </w:p>
    <w:p w14:paraId="66C29588" w14:textId="77777777" w:rsidR="00B010CD" w:rsidRPr="001A0421" w:rsidRDefault="00B010CD" w:rsidP="00B010CD">
      <w:pPr>
        <w:pStyle w:val="berschrift4"/>
        <w:rPr>
          <w:b w:val="0"/>
          <w:color w:val="000000" w:themeColor="text1"/>
        </w:rPr>
      </w:pPr>
    </w:p>
    <w:p w14:paraId="51EF641D" w14:textId="77777777" w:rsidR="00B010CD" w:rsidRPr="001A0421" w:rsidRDefault="00B010CD" w:rsidP="00B010CD">
      <w:pPr>
        <w:spacing w:line="200" w:lineRule="exact"/>
        <w:jc w:val="right"/>
        <w:rPr>
          <w:rFonts w:ascii="Arial" w:hAnsi="Arial"/>
          <w:i/>
          <w:color w:val="000000" w:themeColor="text1"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9759E4" w:rsidRPr="009759E4" w14:paraId="1A344CE1" w14:textId="77777777" w:rsidTr="005C69B4">
        <w:tc>
          <w:tcPr>
            <w:tcW w:w="4322" w:type="dxa"/>
            <w:shd w:val="clear" w:color="auto" w:fill="auto"/>
          </w:tcPr>
          <w:p w14:paraId="67E080FA" w14:textId="77777777" w:rsidR="00B010CD" w:rsidRPr="001A0421" w:rsidRDefault="00B010CD" w:rsidP="005C69B4">
            <w:pPr>
              <w:pStyle w:val="berschrift5"/>
              <w:rPr>
                <w:color w:val="000000" w:themeColor="text1"/>
              </w:rPr>
            </w:pPr>
            <w:r w:rsidRPr="001A0421">
              <w:rPr>
                <w:color w:val="000000" w:themeColor="text1"/>
              </w:rPr>
              <w:t>Gebäudeleittechnik</w:t>
            </w:r>
          </w:p>
        </w:tc>
        <w:tc>
          <w:tcPr>
            <w:tcW w:w="4322" w:type="dxa"/>
            <w:shd w:val="clear" w:color="auto" w:fill="auto"/>
          </w:tcPr>
          <w:p w14:paraId="2AC0EBDC" w14:textId="77777777" w:rsidR="00B010CD" w:rsidRPr="001A0421" w:rsidRDefault="00B010CD" w:rsidP="005C69B4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/>
                <w:i/>
                <w:color w:val="000000" w:themeColor="text1"/>
                <w:sz w:val="18"/>
              </w:rPr>
            </w:pPr>
            <w:r w:rsidRPr="001A0421">
              <w:rPr>
                <w:rFonts w:ascii="Arial" w:hAnsi="Arial"/>
                <w:i/>
                <w:color w:val="000000" w:themeColor="text1"/>
                <w:sz w:val="18"/>
              </w:rPr>
              <w:t xml:space="preserve">Text </w:t>
            </w:r>
            <w:r w:rsidRPr="001A0421">
              <w:rPr>
                <w:rFonts w:ascii="Arial" w:hAnsi="Arial"/>
                <w:i/>
                <w:color w:val="000000" w:themeColor="text1"/>
                <w:sz w:val="18"/>
                <w:u w:val="single"/>
              </w:rPr>
              <w:t>und Bild</w:t>
            </w:r>
            <w:r w:rsidRPr="001A0421">
              <w:rPr>
                <w:rFonts w:ascii="Arial" w:hAnsi="Arial"/>
                <w:i/>
                <w:color w:val="000000" w:themeColor="text1"/>
                <w:sz w:val="18"/>
              </w:rPr>
              <w:t xml:space="preserve"> online</w:t>
            </w:r>
          </w:p>
          <w:p w14:paraId="4625261F" w14:textId="77777777" w:rsidR="00B010CD" w:rsidRPr="001A0421" w:rsidRDefault="00B010CD" w:rsidP="00B010CD">
            <w:pPr>
              <w:spacing w:line="200" w:lineRule="exact"/>
              <w:jc w:val="right"/>
              <w:rPr>
                <w:rFonts w:ascii="Arial" w:hAnsi="Arial"/>
                <w:i/>
                <w:color w:val="000000" w:themeColor="text1"/>
                <w:sz w:val="24"/>
                <w:lang w:val="sv-SE"/>
              </w:rPr>
            </w:pPr>
            <w:r w:rsidRPr="001A0421">
              <w:rPr>
                <w:rFonts w:ascii="Arial" w:hAnsi="Arial"/>
                <w:i/>
                <w:color w:val="000000" w:themeColor="text1"/>
                <w:sz w:val="18"/>
                <w:lang w:val="sv-SE"/>
              </w:rPr>
              <w:t>unter www.doepke.de</w:t>
            </w:r>
          </w:p>
        </w:tc>
      </w:tr>
    </w:tbl>
    <w:p w14:paraId="63761081" w14:textId="246243FF" w:rsidR="00D853C3" w:rsidRPr="001D6B69" w:rsidRDefault="00CE01F0">
      <w:pPr>
        <w:rPr>
          <w:rFonts w:ascii="Arial" w:hAnsi="Arial"/>
          <w:b/>
          <w:color w:val="FF0000"/>
          <w:sz w:val="28"/>
        </w:rPr>
      </w:pPr>
      <w:r w:rsidRPr="001D6B69">
        <w:rPr>
          <w:rFonts w:ascii="Arial" w:hAnsi="Arial"/>
          <w:b/>
          <w:sz w:val="36"/>
        </w:rPr>
        <w:t xml:space="preserve">DALI: </w:t>
      </w:r>
      <w:r w:rsidR="002B283A" w:rsidRPr="001D6B69">
        <w:rPr>
          <w:rFonts w:ascii="Arial" w:hAnsi="Arial"/>
          <w:b/>
          <w:sz w:val="36"/>
        </w:rPr>
        <w:t xml:space="preserve">Licht </w:t>
      </w:r>
      <w:r w:rsidR="002B283A" w:rsidRPr="001D6B69">
        <w:rPr>
          <w:rFonts w:ascii="Arial" w:hAnsi="Arial" w:cs="Arial"/>
          <w:b/>
          <w:sz w:val="36"/>
        </w:rPr>
        <w:t>lenken</w:t>
      </w:r>
      <w:r w:rsidR="00CB1963" w:rsidRPr="001D6B69">
        <w:rPr>
          <w:rFonts w:ascii="Arial" w:hAnsi="Arial"/>
          <w:b/>
          <w:sz w:val="36"/>
        </w:rPr>
        <w:t xml:space="preserve"> </w:t>
      </w:r>
      <w:r w:rsidR="004514BD" w:rsidRPr="001D6B69">
        <w:rPr>
          <w:rFonts w:ascii="Arial" w:hAnsi="Arial"/>
          <w:b/>
          <w:sz w:val="36"/>
        </w:rPr>
        <w:t>leicht</w:t>
      </w:r>
      <w:r w:rsidR="002B283A" w:rsidRPr="001D6B69">
        <w:rPr>
          <w:rFonts w:ascii="Arial" w:hAnsi="Arial"/>
          <w:b/>
          <w:sz w:val="36"/>
        </w:rPr>
        <w:t>gemacht</w:t>
      </w:r>
      <w:r w:rsidR="005D3854" w:rsidRPr="001D6B69">
        <w:rPr>
          <w:rFonts w:ascii="Arial" w:hAnsi="Arial"/>
          <w:b/>
          <w:sz w:val="28"/>
        </w:rPr>
        <w:br/>
      </w:r>
      <w:proofErr w:type="spellStart"/>
      <w:r w:rsidR="00356B12" w:rsidRPr="001D6B69">
        <w:rPr>
          <w:rFonts w:ascii="Arial" w:hAnsi="Arial"/>
          <w:b/>
          <w:sz w:val="24"/>
          <w:u w:val="single"/>
        </w:rPr>
        <w:t>Doepkes</w:t>
      </w:r>
      <w:proofErr w:type="spellEnd"/>
      <w:r w:rsidR="00356B12" w:rsidRPr="001D6B69">
        <w:rPr>
          <w:rFonts w:ascii="Arial" w:hAnsi="Arial"/>
          <w:b/>
          <w:sz w:val="24"/>
          <w:u w:val="single"/>
        </w:rPr>
        <w:t xml:space="preserve"> DCI</w:t>
      </w:r>
      <w:r w:rsidR="00D7039C">
        <w:rPr>
          <w:rFonts w:ascii="Arial" w:hAnsi="Arial"/>
          <w:b/>
          <w:u w:val="single"/>
        </w:rPr>
        <w:t xml:space="preserve"> </w:t>
      </w:r>
      <w:r w:rsidR="00356B12" w:rsidRPr="001D6B69">
        <w:rPr>
          <w:rFonts w:ascii="Arial" w:hAnsi="Arial"/>
          <w:b/>
          <w:sz w:val="24"/>
          <w:u w:val="single"/>
        </w:rPr>
        <w:t>4 DALI und LSG</w:t>
      </w:r>
      <w:r w:rsidR="00D7039C">
        <w:rPr>
          <w:rFonts w:ascii="Arial" w:hAnsi="Arial"/>
          <w:b/>
          <w:u w:val="single"/>
        </w:rPr>
        <w:t xml:space="preserve"> </w:t>
      </w:r>
      <w:r w:rsidR="00356B12" w:rsidRPr="001D6B69">
        <w:rPr>
          <w:rFonts w:ascii="Arial" w:hAnsi="Arial"/>
          <w:b/>
          <w:sz w:val="24"/>
          <w:u w:val="single"/>
        </w:rPr>
        <w:t>4</w:t>
      </w:r>
      <w:r w:rsidR="00D7039C">
        <w:rPr>
          <w:rFonts w:ascii="Arial" w:hAnsi="Arial"/>
          <w:b/>
          <w:sz w:val="24"/>
          <w:u w:val="single"/>
        </w:rPr>
        <w:t xml:space="preserve"> </w:t>
      </w:r>
      <w:r w:rsidR="00356B12" w:rsidRPr="001D6B69">
        <w:rPr>
          <w:rFonts w:ascii="Arial" w:hAnsi="Arial"/>
          <w:b/>
          <w:sz w:val="24"/>
          <w:u w:val="single"/>
        </w:rPr>
        <w:t xml:space="preserve">DALI ermöglichen </w:t>
      </w:r>
      <w:r w:rsidR="00356B12" w:rsidRPr="001D6B69">
        <w:rPr>
          <w:rFonts w:ascii="Arial" w:hAnsi="Arial" w:cs="Arial"/>
          <w:b/>
          <w:bCs/>
          <w:iCs/>
          <w:sz w:val="24"/>
          <w:szCs w:val="24"/>
          <w:u w:val="single"/>
        </w:rPr>
        <w:t>flexible</w:t>
      </w:r>
      <w:r w:rsidR="00CB1963" w:rsidRPr="001D6B69">
        <w:rPr>
          <w:rFonts w:ascii="Arial" w:hAnsi="Arial" w:cs="Arial"/>
          <w:b/>
          <w:bCs/>
          <w:iCs/>
          <w:sz w:val="24"/>
          <w:szCs w:val="24"/>
          <w:u w:val="single"/>
        </w:rPr>
        <w:t>s</w:t>
      </w:r>
      <w:r w:rsidR="00356B12" w:rsidRPr="001D6B69">
        <w:rPr>
          <w:rFonts w:ascii="Arial" w:hAnsi="Arial" w:cs="Arial"/>
          <w:b/>
          <w:bCs/>
          <w:iCs/>
          <w:sz w:val="24"/>
          <w:szCs w:val="24"/>
          <w:u w:val="single"/>
        </w:rPr>
        <w:t>, anwenderfreundliche</w:t>
      </w:r>
      <w:r w:rsidR="00CB1963" w:rsidRPr="001D6B69">
        <w:rPr>
          <w:rFonts w:ascii="Arial" w:hAnsi="Arial" w:cs="Arial"/>
          <w:b/>
          <w:bCs/>
          <w:iCs/>
          <w:sz w:val="24"/>
          <w:szCs w:val="24"/>
          <w:u w:val="single"/>
        </w:rPr>
        <w:t>s</w:t>
      </w:r>
      <w:r w:rsidR="00356B12" w:rsidRPr="001D6B6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CB1963" w:rsidRPr="001D6B69">
        <w:rPr>
          <w:rFonts w:ascii="Arial" w:hAnsi="Arial" w:cs="Arial"/>
          <w:b/>
          <w:bCs/>
          <w:iCs/>
          <w:sz w:val="24"/>
          <w:szCs w:val="24"/>
          <w:u w:val="single"/>
        </w:rPr>
        <w:t>Lichtmanagement</w:t>
      </w:r>
    </w:p>
    <w:p w14:paraId="1E20AD07" w14:textId="6D66C328" w:rsidR="00D31F4C" w:rsidRDefault="00A83A36" w:rsidP="008C661F">
      <w:pPr>
        <w:spacing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Durch die</w:t>
      </w:r>
      <w:r w:rsidRPr="00630720">
        <w:rPr>
          <w:rFonts w:ascii="Arial" w:hAnsi="Arial"/>
          <w:b/>
        </w:rPr>
        <w:t xml:space="preserve"> neuen Geräte DCI 4 DALI</w:t>
      </w:r>
      <w:r>
        <w:rPr>
          <w:rFonts w:ascii="Arial" w:hAnsi="Arial"/>
          <w:b/>
        </w:rPr>
        <w:t xml:space="preserve"> und LSG 4 DALI von Doepke gehört das Erstellen von Lichtstimmungen durch kompliziertes Programmieren der Vergangenheit an. </w:t>
      </w:r>
      <w:r w:rsidR="00B04079">
        <w:rPr>
          <w:rFonts w:ascii="Arial" w:hAnsi="Arial"/>
          <w:b/>
        </w:rPr>
        <w:t xml:space="preserve"> </w:t>
      </w:r>
    </w:p>
    <w:p w14:paraId="794AE262" w14:textId="308EFC67" w:rsidR="006350FA" w:rsidRDefault="00A83A36" w:rsidP="008C661F">
      <w:pPr>
        <w:spacing w:line="240" w:lineRule="auto"/>
        <w:contextualSpacing/>
        <w:rPr>
          <w:rFonts w:ascii="Arial" w:hAnsi="Arial"/>
          <w:color w:val="FF0000"/>
        </w:rPr>
      </w:pPr>
      <w:r>
        <w:rPr>
          <w:rFonts w:ascii="Arial" w:hAnsi="Arial"/>
          <w:b/>
        </w:rPr>
        <w:t xml:space="preserve">Mit diesen Geräten wird dem Installateur der Zugang zur modernen Lichttechnik in privaten wie öffentlichen Bereichen vereinfacht. </w:t>
      </w:r>
      <w:r w:rsidR="00056801">
        <w:rPr>
          <w:rFonts w:ascii="Arial" w:hAnsi="Arial"/>
          <w:b/>
        </w:rPr>
        <w:t>Leuchten aller Art lassen sich individuell dirigieren, indem man</w:t>
      </w:r>
      <w:r w:rsidR="00056801" w:rsidRPr="006B3924">
        <w:rPr>
          <w:rFonts w:ascii="Arial" w:hAnsi="Arial"/>
          <w:b/>
        </w:rPr>
        <w:t xml:space="preserve"> </w:t>
      </w:r>
      <w:r w:rsidR="006B3924">
        <w:rPr>
          <w:rFonts w:ascii="Arial" w:hAnsi="Arial"/>
          <w:b/>
        </w:rPr>
        <w:t>verschiedene Lampengruppen</w:t>
      </w:r>
      <w:r w:rsidR="004F52EF">
        <w:rPr>
          <w:rFonts w:ascii="Arial" w:hAnsi="Arial"/>
          <w:b/>
        </w:rPr>
        <w:t xml:space="preserve">, Lichtszenen sowie </w:t>
      </w:r>
      <w:proofErr w:type="spellStart"/>
      <w:r w:rsidR="009F3D7F">
        <w:rPr>
          <w:rFonts w:ascii="Arial" w:hAnsi="Arial"/>
          <w:b/>
        </w:rPr>
        <w:t>D</w:t>
      </w:r>
      <w:r w:rsidR="004F52EF">
        <w:rPr>
          <w:rFonts w:ascii="Arial" w:hAnsi="Arial"/>
          <w:b/>
        </w:rPr>
        <w:t>imm</w:t>
      </w:r>
      <w:r w:rsidR="00D31F4C">
        <w:rPr>
          <w:rFonts w:ascii="Arial" w:hAnsi="Arial"/>
          <w:b/>
        </w:rPr>
        <w:t>g</w:t>
      </w:r>
      <w:r w:rsidR="004F52EF">
        <w:rPr>
          <w:rFonts w:ascii="Arial" w:hAnsi="Arial"/>
          <w:b/>
        </w:rPr>
        <w:t>eschwindi</w:t>
      </w:r>
      <w:r w:rsidR="00D31F4C">
        <w:rPr>
          <w:rFonts w:ascii="Arial" w:hAnsi="Arial"/>
          <w:b/>
        </w:rPr>
        <w:t>g</w:t>
      </w:r>
      <w:r w:rsidR="00056801">
        <w:rPr>
          <w:rFonts w:ascii="Arial" w:hAnsi="Arial"/>
          <w:b/>
        </w:rPr>
        <w:t>ke</w:t>
      </w:r>
      <w:r w:rsidR="0046529B">
        <w:rPr>
          <w:rFonts w:ascii="Arial" w:hAnsi="Arial"/>
          <w:b/>
        </w:rPr>
        <w:t>iten</w:t>
      </w:r>
      <w:proofErr w:type="spellEnd"/>
      <w:r w:rsidR="0046529B">
        <w:rPr>
          <w:rFonts w:ascii="Arial" w:hAnsi="Arial"/>
          <w:b/>
        </w:rPr>
        <w:t xml:space="preserve"> u</w:t>
      </w:r>
      <w:r w:rsidR="00847AB0">
        <w:rPr>
          <w:rFonts w:ascii="Arial" w:hAnsi="Arial"/>
          <w:b/>
        </w:rPr>
        <w:t>nd</w:t>
      </w:r>
      <w:r w:rsidR="00F669EB">
        <w:rPr>
          <w:rFonts w:ascii="Arial" w:hAnsi="Arial"/>
          <w:b/>
        </w:rPr>
        <w:t>/oder</w:t>
      </w:r>
      <w:r w:rsidR="00847AB0">
        <w:rPr>
          <w:rFonts w:ascii="Arial" w:hAnsi="Arial"/>
          <w:b/>
        </w:rPr>
        <w:t xml:space="preserve"> Helligkeiten kombiniert</w:t>
      </w:r>
      <w:r w:rsidR="004F52EF">
        <w:rPr>
          <w:rFonts w:ascii="Arial" w:hAnsi="Arial"/>
          <w:b/>
        </w:rPr>
        <w:t>.</w:t>
      </w:r>
      <w:r w:rsidR="00056801">
        <w:rPr>
          <w:rFonts w:ascii="Arial" w:hAnsi="Arial"/>
          <w:b/>
        </w:rPr>
        <w:t xml:space="preserve"> </w:t>
      </w:r>
      <w:r w:rsidR="00CB1963" w:rsidRPr="009759E4">
        <w:rPr>
          <w:rFonts w:ascii="Arial" w:hAnsi="Arial" w:cs="Arial"/>
          <w:color w:val="FF0000"/>
        </w:rPr>
        <w:br/>
      </w:r>
    </w:p>
    <w:p w14:paraId="4288C62C" w14:textId="1AC4EA24" w:rsidR="009A5B47" w:rsidRDefault="00A83A36" w:rsidP="008C661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Mit bis zu 64 anschließbaren Betriebsgeräten</w:t>
      </w:r>
      <w:r w:rsidR="0043193C">
        <w:rPr>
          <w:rFonts w:ascii="Arial" w:hAnsi="Arial"/>
        </w:rPr>
        <w:t xml:space="preserve"> </w:t>
      </w:r>
      <w:r w:rsidR="00954347">
        <w:rPr>
          <w:rFonts w:ascii="Arial" w:hAnsi="Arial"/>
        </w:rPr>
        <w:t xml:space="preserve">nutzen die Steuergeräte die maximale Leistungsfähigkeit des DALI-Systems </w:t>
      </w:r>
      <w:r w:rsidR="00954347" w:rsidRPr="00866D8E">
        <w:rPr>
          <w:rFonts w:ascii="Arial" w:hAnsi="Arial"/>
        </w:rPr>
        <w:t>(</w:t>
      </w:r>
      <w:proofErr w:type="spellStart"/>
      <w:r w:rsidR="00954347" w:rsidRPr="00866D8E">
        <w:rPr>
          <w:rFonts w:ascii="Arial" w:hAnsi="Arial"/>
          <w:i/>
        </w:rPr>
        <w:t>Digitally</w:t>
      </w:r>
      <w:proofErr w:type="spellEnd"/>
      <w:r w:rsidR="00954347" w:rsidRPr="00866D8E">
        <w:rPr>
          <w:rFonts w:ascii="Arial" w:hAnsi="Arial"/>
          <w:i/>
        </w:rPr>
        <w:t xml:space="preserve"> </w:t>
      </w:r>
      <w:proofErr w:type="spellStart"/>
      <w:r w:rsidR="00954347" w:rsidRPr="00866D8E">
        <w:rPr>
          <w:rFonts w:ascii="Arial" w:hAnsi="Arial"/>
          <w:i/>
        </w:rPr>
        <w:t>Adressable</w:t>
      </w:r>
      <w:proofErr w:type="spellEnd"/>
      <w:r w:rsidR="00954347" w:rsidRPr="00866D8E">
        <w:rPr>
          <w:rFonts w:ascii="Arial" w:hAnsi="Arial"/>
          <w:i/>
        </w:rPr>
        <w:t xml:space="preserve"> </w:t>
      </w:r>
      <w:proofErr w:type="spellStart"/>
      <w:r w:rsidR="00954347" w:rsidRPr="00866D8E">
        <w:rPr>
          <w:rFonts w:ascii="Arial" w:hAnsi="Arial"/>
          <w:i/>
        </w:rPr>
        <w:t>Lighting</w:t>
      </w:r>
      <w:proofErr w:type="spellEnd"/>
      <w:r w:rsidR="00954347" w:rsidRPr="00866D8E">
        <w:rPr>
          <w:rFonts w:ascii="Arial" w:hAnsi="Arial"/>
          <w:i/>
        </w:rPr>
        <w:t xml:space="preserve"> Interface:</w:t>
      </w:r>
      <w:r w:rsidR="00954347" w:rsidRPr="00866D8E">
        <w:rPr>
          <w:rFonts w:ascii="Arial" w:hAnsi="Arial"/>
        </w:rPr>
        <w:t xml:space="preserve"> digitale, adressierbare Beleuchtungsschnittstelle)</w:t>
      </w:r>
      <w:r w:rsidR="009A5B47">
        <w:rPr>
          <w:rFonts w:ascii="Arial" w:hAnsi="Arial"/>
        </w:rPr>
        <w:t xml:space="preserve"> </w:t>
      </w:r>
      <w:r w:rsidR="00954347">
        <w:rPr>
          <w:rFonts w:ascii="Arial" w:hAnsi="Arial"/>
        </w:rPr>
        <w:t>aus.</w:t>
      </w:r>
      <w:r w:rsidR="009A5B47">
        <w:rPr>
          <w:rFonts w:ascii="Arial" w:hAnsi="Arial"/>
        </w:rPr>
        <w:t xml:space="preserve"> </w:t>
      </w:r>
      <w:r w:rsidR="009A5B47" w:rsidRPr="007602E4">
        <w:rPr>
          <w:rFonts w:ascii="Arial" w:hAnsi="Arial" w:cs="Arial"/>
        </w:rPr>
        <w:t>Beide Geräte</w:t>
      </w:r>
      <w:r w:rsidR="009A5B47" w:rsidRPr="00C5562B">
        <w:rPr>
          <w:rFonts w:ascii="Arial" w:hAnsi="Arial" w:cs="Arial"/>
        </w:rPr>
        <w:t>ausführungen erlauben es, die Leuchten in 16 Lichtgruppen mit 16 Lichtszenen zu speichern.</w:t>
      </w:r>
      <w:r w:rsidR="009A5B47">
        <w:rPr>
          <w:rFonts w:ascii="Arial" w:hAnsi="Arial" w:cs="Arial"/>
        </w:rPr>
        <w:t xml:space="preserve"> </w:t>
      </w:r>
      <w:r w:rsidR="009A5B47" w:rsidRPr="007602E4">
        <w:rPr>
          <w:rFonts w:ascii="Arial" w:hAnsi="Arial" w:cs="Arial"/>
        </w:rPr>
        <w:t xml:space="preserve">Das LSG 4 DALI kann insgesamt acht </w:t>
      </w:r>
      <w:r w:rsidR="009A5B47">
        <w:rPr>
          <w:rFonts w:ascii="Arial" w:hAnsi="Arial" w:cs="Arial"/>
        </w:rPr>
        <w:t>Gruppen oder Szenen</w:t>
      </w:r>
      <w:r w:rsidR="009A5B47" w:rsidRPr="00E61035">
        <w:rPr>
          <w:rFonts w:ascii="Arial" w:hAnsi="Arial" w:cs="Arial"/>
        </w:rPr>
        <w:t xml:space="preserve"> </w:t>
      </w:r>
      <w:r w:rsidR="009A5B47" w:rsidRPr="007602E4">
        <w:rPr>
          <w:rFonts w:ascii="Arial" w:hAnsi="Arial" w:cs="Arial"/>
        </w:rPr>
        <w:t xml:space="preserve">über </w:t>
      </w:r>
      <w:r w:rsidR="009A5B47" w:rsidRPr="001D6B69">
        <w:rPr>
          <w:rFonts w:ascii="Arial" w:hAnsi="Arial" w:cs="Arial"/>
        </w:rPr>
        <w:t>eine</w:t>
      </w:r>
      <w:r w:rsidR="009A5B47" w:rsidRPr="007602E4">
        <w:rPr>
          <w:rFonts w:ascii="Arial" w:hAnsi="Arial" w:cs="Arial"/>
        </w:rPr>
        <w:t xml:space="preserve"> herkömmliche </w:t>
      </w:r>
      <w:r w:rsidR="009A5B47">
        <w:rPr>
          <w:rFonts w:ascii="Arial" w:hAnsi="Arial" w:cs="Arial"/>
        </w:rPr>
        <w:t>Taster-Ansteuerung aktivieren.</w:t>
      </w:r>
      <w:r w:rsidR="009A5B47" w:rsidRPr="007602E4">
        <w:rPr>
          <w:rFonts w:ascii="Arial" w:hAnsi="Arial" w:cs="Arial"/>
        </w:rPr>
        <w:t xml:space="preserve"> Weiterhin </w:t>
      </w:r>
      <w:r w:rsidR="009A5B47">
        <w:rPr>
          <w:rFonts w:ascii="Arial" w:hAnsi="Arial" w:cs="Arial"/>
        </w:rPr>
        <w:t>lassen sich</w:t>
      </w:r>
      <w:r w:rsidR="009A5B47" w:rsidRPr="007602E4">
        <w:rPr>
          <w:rFonts w:ascii="Arial" w:hAnsi="Arial" w:cs="Arial"/>
        </w:rPr>
        <w:t xml:space="preserve"> die </w:t>
      </w:r>
      <w:proofErr w:type="spellStart"/>
      <w:r w:rsidR="009A5B47" w:rsidRPr="007602E4">
        <w:rPr>
          <w:rFonts w:ascii="Arial" w:hAnsi="Arial" w:cs="Arial"/>
        </w:rPr>
        <w:t>Dimmgeschwindigkeit</w:t>
      </w:r>
      <w:proofErr w:type="spellEnd"/>
      <w:r w:rsidR="009A5B47" w:rsidRPr="007602E4">
        <w:rPr>
          <w:rFonts w:ascii="Arial" w:hAnsi="Arial" w:cs="Arial"/>
        </w:rPr>
        <w:t xml:space="preserve"> </w:t>
      </w:r>
      <w:r w:rsidR="009A5B47">
        <w:rPr>
          <w:rFonts w:ascii="Arial" w:hAnsi="Arial" w:cs="Arial"/>
        </w:rPr>
        <w:t>und</w:t>
      </w:r>
      <w:r w:rsidR="009A5B47" w:rsidRPr="007602E4">
        <w:rPr>
          <w:rFonts w:ascii="Arial" w:hAnsi="Arial" w:cs="Arial"/>
        </w:rPr>
        <w:t xml:space="preserve"> </w:t>
      </w:r>
      <w:proofErr w:type="spellStart"/>
      <w:r w:rsidR="009A5B47" w:rsidRPr="007602E4">
        <w:rPr>
          <w:rFonts w:ascii="Arial" w:hAnsi="Arial" w:cs="Arial"/>
        </w:rPr>
        <w:t>Überblendzeiten</w:t>
      </w:r>
      <w:proofErr w:type="spellEnd"/>
      <w:r w:rsidR="009A5B47" w:rsidRPr="007602E4">
        <w:rPr>
          <w:rFonts w:ascii="Arial" w:hAnsi="Arial" w:cs="Arial"/>
        </w:rPr>
        <w:t xml:space="preserve"> für den Lichtszenenwechsel</w:t>
      </w:r>
      <w:r w:rsidR="009A5B47">
        <w:rPr>
          <w:rFonts w:ascii="Arial" w:hAnsi="Arial" w:cs="Arial"/>
        </w:rPr>
        <w:t xml:space="preserve"> bei beiden Geräten </w:t>
      </w:r>
      <w:r w:rsidR="009A5B47" w:rsidRPr="007602E4">
        <w:rPr>
          <w:rFonts w:ascii="Arial" w:hAnsi="Arial" w:cs="Arial"/>
        </w:rPr>
        <w:t>in</w:t>
      </w:r>
      <w:r w:rsidR="009A5B47" w:rsidRPr="00C5562B">
        <w:rPr>
          <w:rFonts w:ascii="Arial" w:hAnsi="Arial" w:cs="Arial"/>
        </w:rPr>
        <w:t xml:space="preserve"> 15 Stufen großzügig einstell</w:t>
      </w:r>
      <w:r w:rsidR="009A5B47">
        <w:rPr>
          <w:rFonts w:ascii="Arial" w:hAnsi="Arial" w:cs="Arial"/>
        </w:rPr>
        <w:t xml:space="preserve">en. </w:t>
      </w:r>
      <w:r w:rsidR="009A5B47" w:rsidRPr="00C5562B">
        <w:rPr>
          <w:rFonts w:ascii="Arial" w:hAnsi="Arial" w:cs="Arial"/>
        </w:rPr>
        <w:t xml:space="preserve">Ein automatischer Such-Algorithmus und umfangreiche Diagnosemöglichkeiten sorgen für eine einfache Inbetriebnahme. </w:t>
      </w:r>
      <w:r w:rsidR="009A5B47">
        <w:rPr>
          <w:rFonts w:ascii="Arial" w:hAnsi="Arial" w:cs="Arial"/>
        </w:rPr>
        <w:t xml:space="preserve">Des Weiteren sind </w:t>
      </w:r>
      <w:r w:rsidR="009A5B47" w:rsidRPr="00C5562B">
        <w:rPr>
          <w:rFonts w:ascii="Arial" w:hAnsi="Arial" w:cs="Arial"/>
        </w:rPr>
        <w:t xml:space="preserve">Änderungen an der Beleuchtungsanlage </w:t>
      </w:r>
      <w:r w:rsidR="009A5B47">
        <w:rPr>
          <w:rFonts w:ascii="Arial" w:hAnsi="Arial" w:cs="Arial"/>
        </w:rPr>
        <w:t>leicht</w:t>
      </w:r>
      <w:r w:rsidR="009A5B47" w:rsidRPr="00C5562B">
        <w:rPr>
          <w:rFonts w:ascii="Arial" w:hAnsi="Arial" w:cs="Arial"/>
        </w:rPr>
        <w:t xml:space="preserve"> durchführbar.</w:t>
      </w:r>
    </w:p>
    <w:p w14:paraId="14274F44" w14:textId="77777777" w:rsidR="009A5B47" w:rsidRDefault="009A5B47" w:rsidP="008C661F">
      <w:pPr>
        <w:spacing w:line="240" w:lineRule="auto"/>
        <w:contextualSpacing/>
        <w:rPr>
          <w:rFonts w:ascii="Arial" w:hAnsi="Arial" w:cs="Arial"/>
        </w:rPr>
      </w:pPr>
    </w:p>
    <w:p w14:paraId="0E18792A" w14:textId="23A05DE2" w:rsidR="00F53CF7" w:rsidRPr="001A0421" w:rsidRDefault="001158C3" w:rsidP="00CB1963">
      <w:pPr>
        <w:rPr>
          <w:rFonts w:ascii="Arial" w:hAnsi="Arial"/>
        </w:rPr>
      </w:pPr>
      <w:r w:rsidRPr="001D6B69">
        <w:rPr>
          <w:rFonts w:ascii="Arial" w:hAnsi="Arial" w:cs="Arial"/>
        </w:rPr>
        <w:t xml:space="preserve">Beide Geräte bieten zudem </w:t>
      </w:r>
      <w:r w:rsidR="00025C84">
        <w:rPr>
          <w:rFonts w:ascii="Arial" w:hAnsi="Arial" w:cs="Arial"/>
        </w:rPr>
        <w:t>eine</w:t>
      </w:r>
      <w:r w:rsidRPr="001D6B69">
        <w:rPr>
          <w:rFonts w:ascii="Arial" w:hAnsi="Arial" w:cs="Arial"/>
        </w:rPr>
        <w:t xml:space="preserve"> Zentral-</w:t>
      </w:r>
      <w:r w:rsidR="004514BD" w:rsidRPr="001D6B69">
        <w:rPr>
          <w:rFonts w:ascii="Arial" w:hAnsi="Arial" w:cs="Arial"/>
        </w:rPr>
        <w:t>e</w:t>
      </w:r>
      <w:r w:rsidR="009A2F84" w:rsidRPr="001D6B69">
        <w:rPr>
          <w:rFonts w:ascii="Arial" w:hAnsi="Arial" w:cs="Arial"/>
        </w:rPr>
        <w:t>in</w:t>
      </w:r>
      <w:r w:rsidRPr="001D6B69">
        <w:rPr>
          <w:rFonts w:ascii="Arial" w:hAnsi="Arial" w:cs="Arial"/>
        </w:rPr>
        <w:t>-</w:t>
      </w:r>
      <w:r w:rsidR="001F6F77">
        <w:rPr>
          <w:rFonts w:ascii="Arial" w:hAnsi="Arial" w:cs="Arial"/>
        </w:rPr>
        <w:t xml:space="preserve"> </w:t>
      </w:r>
      <w:r w:rsidRPr="001D6B69">
        <w:rPr>
          <w:rFonts w:ascii="Arial" w:hAnsi="Arial" w:cs="Arial"/>
        </w:rPr>
        <w:t>und</w:t>
      </w:r>
      <w:r w:rsidR="001F6F77">
        <w:rPr>
          <w:rFonts w:ascii="Arial" w:hAnsi="Arial" w:cs="Arial"/>
        </w:rPr>
        <w:t xml:space="preserve"> </w:t>
      </w:r>
      <w:r w:rsidRPr="001D6B69">
        <w:rPr>
          <w:rFonts w:ascii="Arial" w:hAnsi="Arial" w:cs="Arial"/>
        </w:rPr>
        <w:t>Zentral-</w:t>
      </w:r>
      <w:r w:rsidR="004514BD" w:rsidRPr="001D6B69">
        <w:rPr>
          <w:rFonts w:ascii="Arial" w:hAnsi="Arial" w:cs="Arial"/>
        </w:rPr>
        <w:t>a</w:t>
      </w:r>
      <w:r w:rsidR="009A2F84" w:rsidRPr="001D6B69">
        <w:rPr>
          <w:rFonts w:ascii="Arial" w:hAnsi="Arial" w:cs="Arial"/>
        </w:rPr>
        <w:t>us</w:t>
      </w:r>
      <w:r w:rsidRPr="001D6B69">
        <w:rPr>
          <w:rFonts w:ascii="Arial" w:hAnsi="Arial" w:cs="Arial"/>
        </w:rPr>
        <w:t>-Funktion</w:t>
      </w:r>
      <w:r w:rsidR="009A5B47">
        <w:rPr>
          <w:rFonts w:ascii="Arial" w:hAnsi="Arial" w:cs="Arial"/>
        </w:rPr>
        <w:t>.</w:t>
      </w:r>
      <w:r w:rsidR="001F6F77">
        <w:rPr>
          <w:rFonts w:ascii="Arial" w:hAnsi="Arial" w:cs="Arial"/>
        </w:rPr>
        <w:t xml:space="preserve"> </w:t>
      </w:r>
      <w:r w:rsidR="009A5B47">
        <w:rPr>
          <w:rFonts w:ascii="Arial" w:hAnsi="Arial" w:cs="Arial"/>
        </w:rPr>
        <w:t>Da</w:t>
      </w:r>
      <w:r w:rsidR="009A5B47" w:rsidRPr="00911AE9">
        <w:rPr>
          <w:rFonts w:ascii="Arial" w:hAnsi="Arial" w:cs="Arial"/>
        </w:rPr>
        <w:t>durch lässt sich die Beleuchtung ohne Umwege schnell prüfen und nutzen.</w:t>
      </w:r>
      <w:r w:rsidR="00125410">
        <w:rPr>
          <w:rFonts w:ascii="Arial" w:hAnsi="Arial" w:cs="Arial"/>
        </w:rPr>
        <w:t xml:space="preserve"> </w:t>
      </w:r>
    </w:p>
    <w:p w14:paraId="0C4A7BE2" w14:textId="0F57359B" w:rsidR="009A5544" w:rsidRDefault="009A5544" w:rsidP="00CB1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Komfortfunktionen werden mittels </w:t>
      </w:r>
      <w:r w:rsidRPr="001A0421">
        <w:rPr>
          <w:rFonts w:ascii="Arial" w:hAnsi="Arial"/>
        </w:rPr>
        <w:t xml:space="preserve">vier </w:t>
      </w:r>
      <w:r w:rsidRPr="001A0421">
        <w:rPr>
          <w:rFonts w:ascii="Arial" w:hAnsi="Arial" w:cs="Arial"/>
        </w:rPr>
        <w:t>Taste</w:t>
      </w:r>
      <w:r>
        <w:rPr>
          <w:rFonts w:ascii="Arial" w:hAnsi="Arial" w:cs="Arial"/>
        </w:rPr>
        <w:t>n</w:t>
      </w:r>
      <w:r w:rsidRPr="001A0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dem</w:t>
      </w:r>
      <w:r w:rsidRPr="001A0421">
        <w:rPr>
          <w:rFonts w:ascii="Arial" w:hAnsi="Arial" w:cs="Arial"/>
        </w:rPr>
        <w:t xml:space="preserve"> Display mi</w:t>
      </w:r>
      <w:r>
        <w:rPr>
          <w:rFonts w:ascii="Arial" w:hAnsi="Arial" w:cs="Arial"/>
        </w:rPr>
        <w:t xml:space="preserve">t selbsterklärendem </w:t>
      </w:r>
      <w:r w:rsidRPr="001A0421">
        <w:rPr>
          <w:rFonts w:ascii="Arial" w:hAnsi="Arial" w:cs="Arial"/>
        </w:rPr>
        <w:t>Klartextmenü</w:t>
      </w:r>
      <w:r>
        <w:rPr>
          <w:rFonts w:ascii="Arial" w:hAnsi="Arial" w:cs="Arial"/>
        </w:rPr>
        <w:t xml:space="preserve"> nahezu intuitiv eingestellt.</w:t>
      </w:r>
      <w:r>
        <w:rPr>
          <w:rFonts w:ascii="Arial" w:hAnsi="Arial"/>
        </w:rPr>
        <w:t xml:space="preserve"> Die Lichtszenenspeicherung lässt sich dabei vor versehentlichem Überschreiben schützen. </w:t>
      </w:r>
      <w:r>
        <w:rPr>
          <w:rFonts w:ascii="Arial" w:hAnsi="Arial" w:cs="Arial"/>
        </w:rPr>
        <w:t>Nach einem</w:t>
      </w:r>
      <w:r>
        <w:rPr>
          <w:rFonts w:ascii="Arial" w:hAnsi="Arial"/>
        </w:rPr>
        <w:t xml:space="preserve"> </w:t>
      </w:r>
      <w:r w:rsidRPr="00AD3DD3">
        <w:rPr>
          <w:rFonts w:ascii="Arial" w:hAnsi="Arial"/>
        </w:rPr>
        <w:t>Spannungsausfall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bleiben gespeicherte Daten erhalten.</w:t>
      </w:r>
      <w:r w:rsidR="0009323C">
        <w:rPr>
          <w:rFonts w:ascii="Arial" w:hAnsi="Arial" w:cs="Arial"/>
        </w:rPr>
        <w:t xml:space="preserve"> </w:t>
      </w:r>
    </w:p>
    <w:p w14:paraId="0ED76F53" w14:textId="148429A8" w:rsidR="00575DD9" w:rsidRPr="00E45468" w:rsidRDefault="0009323C" w:rsidP="00CB1963">
      <w:pPr>
        <w:rPr>
          <w:rFonts w:ascii="Arial" w:hAnsi="Arial"/>
        </w:rPr>
      </w:pPr>
      <w:r>
        <w:rPr>
          <w:rFonts w:ascii="Arial" w:hAnsi="Arial"/>
        </w:rPr>
        <w:t xml:space="preserve">In einem manuellen Modus kann die Beleuchtungsanlage auch direkt am Steuergerät bedient werden. </w:t>
      </w:r>
      <w:r w:rsidR="00A07C32">
        <w:rPr>
          <w:rFonts w:ascii="Arial" w:hAnsi="Arial"/>
        </w:rPr>
        <w:t xml:space="preserve">Dank einer USB-Schnittstelle sind Firmware-Updates der Gateways kein Problem. </w:t>
      </w:r>
      <w:r w:rsidR="001510A6" w:rsidRPr="001D6B69">
        <w:rPr>
          <w:rFonts w:ascii="Arial" w:hAnsi="Arial" w:cs="Arial"/>
        </w:rPr>
        <w:t xml:space="preserve">Die Spannungsversorgung erfolgt </w:t>
      </w:r>
      <w:r w:rsidRPr="001D6B69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in der Gebäudesystemtechnik üblichen </w:t>
      </w:r>
      <w:r w:rsidRPr="001D6B69">
        <w:rPr>
          <w:rFonts w:ascii="Arial" w:hAnsi="Arial" w:cs="Arial"/>
        </w:rPr>
        <w:t>24 V DC.</w:t>
      </w:r>
    </w:p>
    <w:p w14:paraId="34F08062" w14:textId="7ADF6420" w:rsidR="00B010CD" w:rsidRPr="001D6B69" w:rsidRDefault="00B010CD">
      <w:pPr>
        <w:rPr>
          <w:rFonts w:ascii="Arial" w:hAnsi="Arial"/>
          <w:color w:val="FF0000"/>
        </w:rPr>
      </w:pPr>
      <w:r w:rsidRPr="00AD3DD3">
        <w:rPr>
          <w:rFonts w:ascii="Arial" w:hAnsi="Arial"/>
        </w:rPr>
        <w:t>Grundsätzlich erlaubt das DALI-System</w:t>
      </w:r>
      <w:r w:rsidR="00056801">
        <w:rPr>
          <w:rFonts w:ascii="Arial" w:hAnsi="Arial"/>
        </w:rPr>
        <w:t xml:space="preserve"> </w:t>
      </w:r>
      <w:r w:rsidR="00AF0E10">
        <w:rPr>
          <w:rFonts w:ascii="Arial" w:hAnsi="Arial"/>
        </w:rPr>
        <w:t xml:space="preserve">die Steuerung der gesamten </w:t>
      </w:r>
      <w:bookmarkStart w:id="0" w:name="_GoBack"/>
      <w:bookmarkEnd w:id="0"/>
      <w:r w:rsidR="00AF0E10">
        <w:rPr>
          <w:rFonts w:ascii="Arial" w:hAnsi="Arial"/>
        </w:rPr>
        <w:t>B</w:t>
      </w:r>
      <w:r w:rsidRPr="001D6B69">
        <w:rPr>
          <w:rFonts w:ascii="Arial" w:hAnsi="Arial" w:cs="Arial"/>
        </w:rPr>
        <w:t>eleuchtungsinstallation</w:t>
      </w:r>
      <w:r w:rsidR="00AF0E10">
        <w:rPr>
          <w:rFonts w:ascii="Arial" w:hAnsi="Arial"/>
        </w:rPr>
        <w:t xml:space="preserve"> </w:t>
      </w:r>
      <w:r w:rsidRPr="00AD3DD3">
        <w:rPr>
          <w:rFonts w:ascii="Arial" w:hAnsi="Arial"/>
        </w:rPr>
        <w:t>über eine e</w:t>
      </w:r>
      <w:r w:rsidR="00056801">
        <w:rPr>
          <w:rFonts w:ascii="Arial" w:hAnsi="Arial"/>
        </w:rPr>
        <w:t>infache Zweileiterv</w:t>
      </w:r>
      <w:r w:rsidR="001158C3" w:rsidRPr="00AD3DD3">
        <w:rPr>
          <w:rFonts w:ascii="Arial" w:hAnsi="Arial"/>
        </w:rPr>
        <w:t>erdrahtung</w:t>
      </w:r>
      <w:r w:rsidR="001158C3" w:rsidRPr="001A0421">
        <w:rPr>
          <w:rFonts w:ascii="Arial" w:hAnsi="Arial" w:cs="Arial"/>
        </w:rPr>
        <w:t xml:space="preserve"> mit Längen</w:t>
      </w:r>
      <w:r w:rsidR="00866D8E">
        <w:rPr>
          <w:rFonts w:ascii="Arial" w:hAnsi="Arial" w:cs="Arial"/>
        </w:rPr>
        <w:t xml:space="preserve"> </w:t>
      </w:r>
      <w:r w:rsidR="001158C3" w:rsidRPr="001A0421">
        <w:rPr>
          <w:rFonts w:ascii="Arial" w:hAnsi="Arial" w:cs="Arial"/>
        </w:rPr>
        <w:t>bis zu 300 Metern</w:t>
      </w:r>
      <w:r w:rsidR="001158C3" w:rsidRPr="001A0421">
        <w:rPr>
          <w:rFonts w:ascii="Arial" w:hAnsi="Arial"/>
        </w:rPr>
        <w:t>.</w:t>
      </w:r>
      <w:r w:rsidR="001158C3" w:rsidRPr="00AD3DD3">
        <w:rPr>
          <w:rFonts w:ascii="Arial" w:hAnsi="Arial"/>
        </w:rPr>
        <w:t xml:space="preserve"> </w:t>
      </w:r>
      <w:r w:rsidRPr="00AD3DD3">
        <w:rPr>
          <w:rFonts w:ascii="Arial" w:hAnsi="Arial"/>
        </w:rPr>
        <w:t>Der herstellerübergreifende Standard ermöglicht durch bezahlbare Komponenten und die Kombinationsfähigkeit mit der vorhandenen Gebäudeleittechnik flexible, kostenoptimierte Lösungen.</w:t>
      </w:r>
      <w:r w:rsidR="001158C3" w:rsidRPr="00AD3DD3">
        <w:rPr>
          <w:rFonts w:ascii="Arial" w:hAnsi="Arial" w:cs="Arial"/>
        </w:rPr>
        <w:t xml:space="preserve"> </w:t>
      </w:r>
    </w:p>
    <w:p w14:paraId="097A04F3" w14:textId="36815BC4" w:rsidR="00B010CD" w:rsidRDefault="00202B8C" w:rsidP="00B010CD">
      <w:pPr>
        <w:spacing w:after="120" w:line="320" w:lineRule="exact"/>
        <w:jc w:val="center"/>
        <w:rPr>
          <w:rFonts w:ascii="Arial" w:hAnsi="Arial"/>
          <w:b/>
          <w:sz w:val="24"/>
        </w:rPr>
      </w:pPr>
      <w:hyperlink r:id="rId7" w:history="1">
        <w:r w:rsidR="00125410" w:rsidRPr="00BB5968">
          <w:rPr>
            <w:rStyle w:val="Hyperlink"/>
            <w:rFonts w:ascii="Arial" w:hAnsi="Arial"/>
            <w:b/>
            <w:sz w:val="24"/>
          </w:rPr>
          <w:t>www.doepke.de</w:t>
        </w:r>
      </w:hyperlink>
      <w:r w:rsidR="00B010CD" w:rsidRPr="001F6F77">
        <w:rPr>
          <w:rFonts w:ascii="Arial" w:hAnsi="Arial"/>
          <w:b/>
          <w:sz w:val="24"/>
        </w:rPr>
        <w:t xml:space="preserve"> </w:t>
      </w:r>
    </w:p>
    <w:p w14:paraId="291C8D7C" w14:textId="77777777" w:rsidR="00B010CD" w:rsidRPr="001F6F77" w:rsidRDefault="00B010CD" w:rsidP="00B010CD">
      <w:pPr>
        <w:pStyle w:val="Textkrper-Zeileneinzug"/>
        <w:spacing w:after="120" w:line="360" w:lineRule="exact"/>
        <w:jc w:val="left"/>
      </w:pPr>
      <w:r w:rsidRPr="001F6F77">
        <w:t>_______________________________________________________________</w:t>
      </w:r>
    </w:p>
    <w:p w14:paraId="476C9228" w14:textId="77777777" w:rsidR="00B010CD" w:rsidRPr="001F6F77" w:rsidRDefault="00B010CD" w:rsidP="00B010CD">
      <w:pPr>
        <w:pStyle w:val="berschrift6"/>
        <w:keepNext w:val="0"/>
        <w:spacing w:before="0" w:line="240" w:lineRule="auto"/>
        <w:rPr>
          <w:rFonts w:ascii="Arial" w:hAnsi="Arial"/>
          <w:b/>
          <w:i w:val="0"/>
          <w:color w:val="auto"/>
          <w:spacing w:val="-2"/>
          <w:sz w:val="17"/>
        </w:rPr>
      </w:pPr>
      <w:r w:rsidRPr="001F6F77">
        <w:rPr>
          <w:rFonts w:ascii="Arial" w:hAnsi="Arial"/>
          <w:b/>
          <w:i w:val="0"/>
          <w:color w:val="auto"/>
          <w:spacing w:val="-2"/>
          <w:sz w:val="17"/>
        </w:rPr>
        <w:t>Informationen: Doepke Schaltgeräte GmbH, Günter Düselder, Stellmacherstr. 11, 26506 Norden,</w:t>
      </w:r>
    </w:p>
    <w:p w14:paraId="2B2FE6A5" w14:textId="77777777" w:rsidR="00B010CD" w:rsidRPr="00202B8C" w:rsidRDefault="00B010CD" w:rsidP="00AE46CB">
      <w:pPr>
        <w:pStyle w:val="berschrift6"/>
        <w:keepNext w:val="0"/>
        <w:spacing w:before="0" w:line="240" w:lineRule="auto"/>
        <w:rPr>
          <w:rFonts w:ascii="Arial" w:hAnsi="Arial"/>
          <w:color w:val="auto"/>
          <w:sz w:val="24"/>
          <w:lang w:val="it-IT"/>
        </w:rPr>
      </w:pPr>
      <w:r w:rsidRPr="00202B8C">
        <w:rPr>
          <w:rFonts w:ascii="Arial" w:hAnsi="Arial"/>
          <w:b/>
          <w:i w:val="0"/>
          <w:color w:val="auto"/>
          <w:sz w:val="17"/>
          <w:lang w:val="it-IT"/>
        </w:rPr>
        <w:t>Tel.: 049 31-18 06 826 , Fax: 049 31-18 06 808, E-Mail: guenter.dueselder</w:t>
      </w:r>
      <w:hyperlink r:id="rId8" w:history="1"/>
      <w:r w:rsidRPr="00202B8C">
        <w:rPr>
          <w:rFonts w:ascii="Arial" w:hAnsi="Arial"/>
          <w:b/>
          <w:i w:val="0"/>
          <w:color w:val="auto"/>
          <w:sz w:val="17"/>
          <w:lang w:val="it-IT"/>
        </w:rPr>
        <w:t>@doepke.de</w:t>
      </w:r>
    </w:p>
    <w:sectPr w:rsidR="00B010CD" w:rsidRPr="00202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C"/>
    <w:rsid w:val="00006B22"/>
    <w:rsid w:val="00025C84"/>
    <w:rsid w:val="00034AC1"/>
    <w:rsid w:val="0005299D"/>
    <w:rsid w:val="00056801"/>
    <w:rsid w:val="0009323C"/>
    <w:rsid w:val="00095474"/>
    <w:rsid w:val="000B2A48"/>
    <w:rsid w:val="000C7288"/>
    <w:rsid w:val="000E2E32"/>
    <w:rsid w:val="00107667"/>
    <w:rsid w:val="001158C3"/>
    <w:rsid w:val="00115BB5"/>
    <w:rsid w:val="00125410"/>
    <w:rsid w:val="0013208E"/>
    <w:rsid w:val="001510A6"/>
    <w:rsid w:val="001535D8"/>
    <w:rsid w:val="00156331"/>
    <w:rsid w:val="00160E7C"/>
    <w:rsid w:val="00177D66"/>
    <w:rsid w:val="001A0421"/>
    <w:rsid w:val="001D5AE5"/>
    <w:rsid w:val="001D6B69"/>
    <w:rsid w:val="001F6F77"/>
    <w:rsid w:val="00202B8C"/>
    <w:rsid w:val="00237824"/>
    <w:rsid w:val="00257F54"/>
    <w:rsid w:val="00291780"/>
    <w:rsid w:val="00295553"/>
    <w:rsid w:val="002B283A"/>
    <w:rsid w:val="002F4FCE"/>
    <w:rsid w:val="00306C0D"/>
    <w:rsid w:val="00356430"/>
    <w:rsid w:val="00356B12"/>
    <w:rsid w:val="003653D7"/>
    <w:rsid w:val="003D0B1B"/>
    <w:rsid w:val="00400851"/>
    <w:rsid w:val="0043193C"/>
    <w:rsid w:val="00440BF2"/>
    <w:rsid w:val="004514BD"/>
    <w:rsid w:val="00457258"/>
    <w:rsid w:val="0046529B"/>
    <w:rsid w:val="00467032"/>
    <w:rsid w:val="004932F7"/>
    <w:rsid w:val="00497532"/>
    <w:rsid w:val="004C4BAA"/>
    <w:rsid w:val="004D3FE0"/>
    <w:rsid w:val="004F4ED0"/>
    <w:rsid w:val="004F52EF"/>
    <w:rsid w:val="00575DD9"/>
    <w:rsid w:val="00583606"/>
    <w:rsid w:val="0059736D"/>
    <w:rsid w:val="005A5043"/>
    <w:rsid w:val="005D3854"/>
    <w:rsid w:val="005E1DCB"/>
    <w:rsid w:val="00630720"/>
    <w:rsid w:val="006328C4"/>
    <w:rsid w:val="006350FA"/>
    <w:rsid w:val="006355CE"/>
    <w:rsid w:val="006624DF"/>
    <w:rsid w:val="006908E2"/>
    <w:rsid w:val="006B3924"/>
    <w:rsid w:val="006C44EA"/>
    <w:rsid w:val="006D36D8"/>
    <w:rsid w:val="0070653B"/>
    <w:rsid w:val="00727E24"/>
    <w:rsid w:val="0076478C"/>
    <w:rsid w:val="007A3BEB"/>
    <w:rsid w:val="007A4176"/>
    <w:rsid w:val="007D1173"/>
    <w:rsid w:val="00801F65"/>
    <w:rsid w:val="00845D5E"/>
    <w:rsid w:val="00847AB0"/>
    <w:rsid w:val="00866D8E"/>
    <w:rsid w:val="008B2788"/>
    <w:rsid w:val="008C2606"/>
    <w:rsid w:val="008C36D5"/>
    <w:rsid w:val="008C661F"/>
    <w:rsid w:val="008D4490"/>
    <w:rsid w:val="008E0C61"/>
    <w:rsid w:val="0092184E"/>
    <w:rsid w:val="00954347"/>
    <w:rsid w:val="009759E4"/>
    <w:rsid w:val="009A2F84"/>
    <w:rsid w:val="009A5544"/>
    <w:rsid w:val="009A5B47"/>
    <w:rsid w:val="009E3D42"/>
    <w:rsid w:val="009E3FA5"/>
    <w:rsid w:val="009F3D7F"/>
    <w:rsid w:val="00A07C32"/>
    <w:rsid w:val="00A07DBF"/>
    <w:rsid w:val="00A50A0C"/>
    <w:rsid w:val="00A52E07"/>
    <w:rsid w:val="00A637AB"/>
    <w:rsid w:val="00A83A36"/>
    <w:rsid w:val="00AC4524"/>
    <w:rsid w:val="00AD3DD3"/>
    <w:rsid w:val="00AE46CB"/>
    <w:rsid w:val="00AF0E10"/>
    <w:rsid w:val="00B010CD"/>
    <w:rsid w:val="00B04079"/>
    <w:rsid w:val="00B112C8"/>
    <w:rsid w:val="00B510E1"/>
    <w:rsid w:val="00B60C9E"/>
    <w:rsid w:val="00B61DB3"/>
    <w:rsid w:val="00B660F2"/>
    <w:rsid w:val="00B766B7"/>
    <w:rsid w:val="00B91375"/>
    <w:rsid w:val="00BD40FE"/>
    <w:rsid w:val="00C42F13"/>
    <w:rsid w:val="00C64772"/>
    <w:rsid w:val="00C66876"/>
    <w:rsid w:val="00CA0AE2"/>
    <w:rsid w:val="00CB1963"/>
    <w:rsid w:val="00CD4702"/>
    <w:rsid w:val="00CE01F0"/>
    <w:rsid w:val="00CE257D"/>
    <w:rsid w:val="00CE4464"/>
    <w:rsid w:val="00D175B9"/>
    <w:rsid w:val="00D31F4C"/>
    <w:rsid w:val="00D7039C"/>
    <w:rsid w:val="00D853C3"/>
    <w:rsid w:val="00DD1FB3"/>
    <w:rsid w:val="00DE1E6C"/>
    <w:rsid w:val="00DE5A61"/>
    <w:rsid w:val="00DF698D"/>
    <w:rsid w:val="00E034A3"/>
    <w:rsid w:val="00E112F4"/>
    <w:rsid w:val="00E45468"/>
    <w:rsid w:val="00E61035"/>
    <w:rsid w:val="00ED52C7"/>
    <w:rsid w:val="00EF7666"/>
    <w:rsid w:val="00F22DE6"/>
    <w:rsid w:val="00F23C61"/>
    <w:rsid w:val="00F474F1"/>
    <w:rsid w:val="00F53CF7"/>
    <w:rsid w:val="00F669EB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10CD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010CD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010CD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01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10CD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010CD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010CD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01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B010C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10C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DB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61D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25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10CD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010CD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010CD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01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10CD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010CD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010CD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01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B010C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10C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DB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61D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25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epk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2E54-A283-4DC2-B680-C4D516BA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Barkhoff, Sylvia</dc:creator>
  <cp:lastModifiedBy>Wodraschka, Tim</cp:lastModifiedBy>
  <cp:revision>4</cp:revision>
  <cp:lastPrinted>2013-11-21T10:28:00Z</cp:lastPrinted>
  <dcterms:created xsi:type="dcterms:W3CDTF">2013-12-16T09:55:00Z</dcterms:created>
  <dcterms:modified xsi:type="dcterms:W3CDTF">2014-02-06T08:00:00Z</dcterms:modified>
</cp:coreProperties>
</file>